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Pr="00E8652A" w:rsidRDefault="00E8652A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color w:val="000000" w:themeColor="text1"/>
          <w:sz w:val="24"/>
          <w:szCs w:val="24"/>
          <w:u w:val="single"/>
        </w:rPr>
      </w:pP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Exercice </w:t>
      </w:r>
      <w:r w:rsidR="009C4B4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9</w:t>
      </w: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 : </w:t>
      </w:r>
      <w:r w:rsidR="009C4B4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L’agence </w:t>
      </w:r>
      <w:proofErr w:type="spellStart"/>
      <w:r w:rsidR="009C4B4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immo</w:t>
      </w:r>
      <w:proofErr w:type="spellEnd"/>
      <w:r w:rsidR="009C4B4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-DOISNEAU</w:t>
      </w:r>
    </w:p>
    <w:p w:rsidR="00E8652A" w:rsidRDefault="00E8652A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sz w:val="24"/>
          <w:szCs w:val="24"/>
        </w:rPr>
      </w:pPr>
    </w:p>
    <w:p w:rsidR="0004022B" w:rsidRDefault="009C4B4A" w:rsidP="00193B11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noProof/>
          <w:sz w:val="24"/>
          <w:szCs w:val="24"/>
        </w:rPr>
        <w:drawing>
          <wp:inline distT="0" distB="0" distL="0" distR="0">
            <wp:extent cx="6838950" cy="1581150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982" w:rsidRDefault="00B90982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1B5F4F" w:rsidRDefault="001B5F4F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9C4B4A" w:rsidRPr="009C4B4A" w:rsidRDefault="009C4B4A" w:rsidP="009C4B4A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9C4B4A">
        <w:rPr>
          <w:rFonts w:ascii="Lucida Bright" w:hAnsi="Lucida Bright"/>
          <w:i/>
          <w:color w:val="00B0F0"/>
          <w:sz w:val="22"/>
          <w:szCs w:val="22"/>
        </w:rPr>
        <w:t>1</w:t>
      </w:r>
      <w:r w:rsidRPr="009C4B4A">
        <w:rPr>
          <w:rFonts w:ascii="Lucida Bright" w:hAnsi="Lucida Bright"/>
          <w:bCs/>
          <w:i/>
          <w:color w:val="00B0F0"/>
          <w:sz w:val="22"/>
          <w:szCs w:val="22"/>
        </w:rPr>
        <w:t xml:space="preserve"> Complétez le schéma événement-résultat </w:t>
      </w:r>
      <w:r>
        <w:rPr>
          <w:rFonts w:ascii="Lucida Bright" w:hAnsi="Lucida Bright"/>
          <w:bCs/>
          <w:i/>
          <w:color w:val="00B0F0"/>
          <w:sz w:val="22"/>
          <w:szCs w:val="22"/>
        </w:rPr>
        <w:t>ci-dessous</w:t>
      </w:r>
      <w:r w:rsidRPr="009C4B4A">
        <w:rPr>
          <w:rFonts w:ascii="Lucida Bright" w:hAnsi="Lucida Bright"/>
          <w:bCs/>
          <w:i/>
          <w:color w:val="00B0F0"/>
          <w:sz w:val="22"/>
          <w:szCs w:val="22"/>
        </w:rPr>
        <w:t xml:space="preserve"> afin qu'il représente le processus décrit.</w:t>
      </w:r>
    </w:p>
    <w:p w:rsidR="000759D1" w:rsidRPr="000759D1" w:rsidRDefault="000759D1" w:rsidP="000759D1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9C4B4A" w:rsidRPr="000759D1" w:rsidRDefault="009C4B4A" w:rsidP="000759D1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noProof/>
          <w:sz w:val="22"/>
          <w:szCs w:val="22"/>
        </w:rPr>
        <w:drawing>
          <wp:inline distT="0" distB="0" distL="0" distR="0">
            <wp:extent cx="6838950" cy="4295775"/>
            <wp:effectExtent l="19050" t="0" r="0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9D1" w:rsidRDefault="000759D1" w:rsidP="000759D1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433BB9" w:rsidRDefault="00433BB9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sz w:val="22"/>
          <w:szCs w:val="22"/>
        </w:rPr>
        <w:br w:type="page"/>
      </w:r>
    </w:p>
    <w:p w:rsidR="00433BB9" w:rsidRDefault="00433BB9" w:rsidP="00433BB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433BB9">
        <w:rPr>
          <w:rFonts w:ascii="Lucida Bright" w:hAnsi="Lucida Bright"/>
          <w:bCs/>
          <w:i/>
          <w:color w:val="00B0F0"/>
          <w:sz w:val="22"/>
          <w:szCs w:val="22"/>
        </w:rPr>
        <w:lastRenderedPageBreak/>
        <w:t>La direction souhaite que la recherche de location soit accessible aux clients potentiels sur un site internet.</w:t>
      </w:r>
      <w:r w:rsidR="002C59BA">
        <w:rPr>
          <w:rFonts w:ascii="Lucida Bright" w:hAnsi="Lucida Bright"/>
          <w:bCs/>
          <w:i/>
          <w:color w:val="00B0F0"/>
          <w:sz w:val="22"/>
          <w:szCs w:val="22"/>
        </w:rPr>
        <w:t xml:space="preserve"> </w:t>
      </w:r>
      <w:r w:rsidRPr="00433BB9">
        <w:rPr>
          <w:rFonts w:ascii="Lucida Bright" w:hAnsi="Lucida Bright"/>
          <w:bCs/>
          <w:i/>
          <w:color w:val="00B0F0"/>
          <w:sz w:val="22"/>
          <w:szCs w:val="22"/>
        </w:rPr>
        <w:t>Le client saisira ses critères de recherche et obtiendra la liste de tous les appartements libres ; après voir choisi l'appartement qui lui convient le mieux, le client pourra éditer son contrat de location. La suite du processus ne change pas.</w:t>
      </w:r>
    </w:p>
    <w:p w:rsidR="002C59BA" w:rsidRDefault="002C59BA" w:rsidP="00433BB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</w:p>
    <w:p w:rsidR="002C59BA" w:rsidRPr="00433BB9" w:rsidRDefault="002C59BA" w:rsidP="00433BB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</w:p>
    <w:p w:rsidR="00433BB9" w:rsidRPr="00433BB9" w:rsidRDefault="00433BB9" w:rsidP="00433BB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433BB9">
        <w:rPr>
          <w:rFonts w:ascii="Lucida Bright" w:hAnsi="Lucida Bright"/>
          <w:i/>
          <w:color w:val="00B0F0"/>
          <w:sz w:val="22"/>
          <w:szCs w:val="22"/>
        </w:rPr>
        <w:t>2</w:t>
      </w:r>
      <w:r w:rsidRPr="00433BB9">
        <w:rPr>
          <w:rFonts w:ascii="Lucida Bright" w:hAnsi="Lucida Bright"/>
          <w:bCs/>
          <w:i/>
          <w:color w:val="00B0F0"/>
          <w:sz w:val="22"/>
          <w:szCs w:val="22"/>
        </w:rPr>
        <w:t xml:space="preserve"> Modifiez le schéma événement-résultat en conséquence.</w:t>
      </w:r>
    </w:p>
    <w:p w:rsidR="002C59BA" w:rsidRPr="00D20E05" w:rsidRDefault="002C59BA" w:rsidP="00433BB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sz w:val="22"/>
          <w:szCs w:val="22"/>
        </w:rPr>
      </w:pPr>
    </w:p>
    <w:p w:rsidR="002C59BA" w:rsidRPr="00D20E05" w:rsidRDefault="002C59BA" w:rsidP="00433BB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B050"/>
          <w:sz w:val="22"/>
          <w:szCs w:val="22"/>
        </w:rPr>
      </w:pPr>
    </w:p>
    <w:p w:rsidR="002C59BA" w:rsidRPr="00D20E05" w:rsidRDefault="002C59BA" w:rsidP="00433BB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sz w:val="22"/>
          <w:szCs w:val="22"/>
        </w:rPr>
      </w:pPr>
    </w:p>
    <w:p w:rsidR="002C59BA" w:rsidRPr="00D20E05" w:rsidRDefault="002C59BA" w:rsidP="00433BB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sz w:val="22"/>
          <w:szCs w:val="22"/>
        </w:rPr>
      </w:pPr>
    </w:p>
    <w:p w:rsidR="00433BB9" w:rsidRPr="00433BB9" w:rsidRDefault="00433BB9" w:rsidP="00433BB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433BB9">
        <w:rPr>
          <w:rFonts w:ascii="Lucida Bright" w:hAnsi="Lucida Bright"/>
          <w:i/>
          <w:color w:val="00B0F0"/>
          <w:sz w:val="22"/>
          <w:szCs w:val="22"/>
        </w:rPr>
        <w:t xml:space="preserve">3 </w:t>
      </w:r>
      <w:r w:rsidRPr="00433BB9">
        <w:rPr>
          <w:rFonts w:ascii="Lucida Bright" w:hAnsi="Lucida Bright"/>
          <w:bCs/>
          <w:i/>
          <w:color w:val="00B0F0"/>
          <w:sz w:val="22"/>
          <w:szCs w:val="22"/>
        </w:rPr>
        <w:t>Quel est l'intérêt d'une réservation automatique par internet ? Quels en sont les risques ?</w:t>
      </w:r>
    </w:p>
    <w:p w:rsidR="00433BB9" w:rsidRDefault="00433BB9" w:rsidP="000759D1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0759D1" w:rsidRPr="006F3608" w:rsidRDefault="000759D1" w:rsidP="000759D1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color w:val="00B050"/>
          <w:sz w:val="22"/>
          <w:szCs w:val="22"/>
        </w:rPr>
      </w:pPr>
    </w:p>
    <w:p w:rsidR="000759D1" w:rsidRPr="000759D1" w:rsidRDefault="000759D1" w:rsidP="000759D1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AC5126" w:rsidRPr="002F26B8" w:rsidRDefault="00AC5126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sectPr w:rsidR="00AC5126" w:rsidRPr="002F26B8" w:rsidSect="00D76823">
      <w:headerReference w:type="default" r:id="rId10"/>
      <w:footerReference w:type="even" r:id="rId11"/>
      <w:footerReference w:type="default" r:id="rId12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B5F" w:rsidRDefault="00251B5F">
      <w:r>
        <w:separator/>
      </w:r>
    </w:p>
  </w:endnote>
  <w:endnote w:type="continuationSeparator" w:id="0">
    <w:p w:rsidR="00251B5F" w:rsidRDefault="00251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992B5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6263D0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 xml:space="preserve">Source : </w:t>
    </w:r>
    <w:r w:rsidR="008A20EE"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 w:rsidR="00193B11">
      <w:rPr>
        <w:rFonts w:ascii="Lucida Bright" w:hAnsi="Lucida Bright"/>
        <w:i/>
      </w:rPr>
      <w:t>Picard</w:t>
    </w:r>
    <w:r w:rsidR="00205E1D" w:rsidRPr="006263D0">
      <w:rPr>
        <w:rFonts w:ascii="Lucida Bright" w:hAnsi="Lucida Bright"/>
        <w:i/>
      </w:rPr>
      <w:ptab w:relativeTo="margin" w:alignment="right" w:leader="none"/>
    </w:r>
    <w:r w:rsidR="00205E1D" w:rsidRPr="006263D0">
      <w:rPr>
        <w:rFonts w:ascii="Lucida Bright" w:hAnsi="Lucida Bright"/>
        <w:i/>
      </w:rPr>
      <w:t xml:space="preserve">Page </w:t>
    </w:r>
    <w:r w:rsidR="00992B5E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992B5E" w:rsidRPr="006263D0">
      <w:rPr>
        <w:rFonts w:ascii="Lucida Bright" w:hAnsi="Lucida Bright"/>
        <w:i/>
      </w:rPr>
      <w:fldChar w:fldCharType="separate"/>
    </w:r>
    <w:r w:rsidR="00D20E05">
      <w:rPr>
        <w:rFonts w:ascii="Lucida Bright" w:hAnsi="Lucida Bright"/>
        <w:i/>
        <w:noProof/>
      </w:rPr>
      <w:t>2</w:t>
    </w:r>
    <w:r w:rsidR="00992B5E" w:rsidRPr="006263D0">
      <w:rPr>
        <w:rFonts w:ascii="Lucida Bright" w:hAnsi="Lucida Bright"/>
        <w:i/>
      </w:rPr>
      <w:fldChar w:fldCharType="end"/>
    </w:r>
    <w:r w:rsidR="00205E1D" w:rsidRPr="006263D0">
      <w:rPr>
        <w:rFonts w:ascii="Lucida Bright" w:hAnsi="Lucida Bright"/>
        <w:i/>
      </w:rPr>
      <w:t xml:space="preserve"> / </w:t>
    </w:r>
    <w:fldSimple w:instr=" NUMPAGES   \* MERGEFORMAT ">
      <w:r w:rsidR="00D20E05" w:rsidRPr="00D20E05">
        <w:rPr>
          <w:rFonts w:ascii="Lucida Bright" w:hAnsi="Lucida Bright"/>
          <w:i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B5F" w:rsidRDefault="00251B5F">
      <w:r>
        <w:separator/>
      </w:r>
    </w:p>
  </w:footnote>
  <w:footnote w:type="continuationSeparator" w:id="0">
    <w:p w:rsidR="00251B5F" w:rsidRDefault="00251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287966" w:rsidRPr="006263D0" w:rsidTr="00B57C76">
      <w:trPr>
        <w:jc w:val="center"/>
      </w:trPr>
      <w:tc>
        <w:tcPr>
          <w:tcW w:w="2376" w:type="dxa"/>
        </w:tcPr>
        <w:p w:rsidR="00287966" w:rsidRDefault="00287966" w:rsidP="00287966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1</w:t>
          </w:r>
        </w:p>
      </w:tc>
      <w:tc>
        <w:tcPr>
          <w:tcW w:w="8537" w:type="dxa"/>
          <w:gridSpan w:val="2"/>
        </w:tcPr>
        <w:p w:rsidR="00287966" w:rsidRPr="006263D0" w:rsidRDefault="00287966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D75B7E">
            <w:rPr>
              <w:rFonts w:ascii="Lucida Bright" w:hAnsi="Lucida Bright"/>
              <w:sz w:val="28"/>
              <w:szCs w:val="28"/>
            </w:rPr>
            <w:t>Pourquoi la qualité du Système d'Information est-elle un enjeu pour l'organisation ?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D75B7E" w:rsidP="008F33D1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1.</w:t>
          </w:r>
          <w:r w:rsidR="008F33D1">
            <w:rPr>
              <w:rFonts w:ascii="Lucida Bright" w:hAnsi="Lucida Bright"/>
              <w:sz w:val="28"/>
              <w:szCs w:val="28"/>
            </w:rPr>
            <w:t>10</w:t>
          </w:r>
        </w:p>
      </w:tc>
      <w:tc>
        <w:tcPr>
          <w:tcW w:w="6199" w:type="dxa"/>
          <w:vMerge w:val="restart"/>
        </w:tcPr>
        <w:p w:rsidR="00205E1D" w:rsidRPr="00FA15E2" w:rsidRDefault="008F33D1" w:rsidP="00E8652A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Modélisation des processus</w:t>
          </w:r>
        </w:p>
      </w:tc>
      <w:tc>
        <w:tcPr>
          <w:tcW w:w="2338" w:type="dxa"/>
        </w:tcPr>
        <w:p w:rsidR="00205E1D" w:rsidRPr="006263D0" w:rsidRDefault="00205E1D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 w:rsidR="00D75B7E"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 w:rsidR="00D75B7E"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8F33D1" w:rsidP="002F26B8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Exercice </w:t>
          </w:r>
          <w:r w:rsidR="009C4B4A">
            <w:rPr>
              <w:rFonts w:ascii="Lucida Bright" w:hAnsi="Lucida Bright"/>
              <w:sz w:val="28"/>
              <w:szCs w:val="28"/>
            </w:rPr>
            <w:t>9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E0E91" w:rsidRDefault="004E0E91" w:rsidP="00205E1D">
    <w:pPr>
      <w:pStyle w:val="En-tte"/>
    </w:pPr>
  </w:p>
  <w:p w:rsidR="00230242" w:rsidRDefault="00230242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5474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4022B"/>
    <w:rsid w:val="000546BA"/>
    <w:rsid w:val="0005783B"/>
    <w:rsid w:val="000759D1"/>
    <w:rsid w:val="000911A7"/>
    <w:rsid w:val="000C5C30"/>
    <w:rsid w:val="000D0AD3"/>
    <w:rsid w:val="000F60DB"/>
    <w:rsid w:val="000F793B"/>
    <w:rsid w:val="0011078C"/>
    <w:rsid w:val="00126FB8"/>
    <w:rsid w:val="00156B7F"/>
    <w:rsid w:val="00161811"/>
    <w:rsid w:val="0017071F"/>
    <w:rsid w:val="00174573"/>
    <w:rsid w:val="00193B11"/>
    <w:rsid w:val="001B5F4F"/>
    <w:rsid w:val="001E5446"/>
    <w:rsid w:val="00205E1D"/>
    <w:rsid w:val="002073AC"/>
    <w:rsid w:val="00213BD4"/>
    <w:rsid w:val="00213C67"/>
    <w:rsid w:val="00224CCA"/>
    <w:rsid w:val="002250A0"/>
    <w:rsid w:val="00230242"/>
    <w:rsid w:val="002327FD"/>
    <w:rsid w:val="00251B5F"/>
    <w:rsid w:val="00263276"/>
    <w:rsid w:val="00276A41"/>
    <w:rsid w:val="002829F5"/>
    <w:rsid w:val="00287966"/>
    <w:rsid w:val="00287C7C"/>
    <w:rsid w:val="00293EF5"/>
    <w:rsid w:val="002946D6"/>
    <w:rsid w:val="002A2EDE"/>
    <w:rsid w:val="002C59BA"/>
    <w:rsid w:val="002C5FD4"/>
    <w:rsid w:val="002D1072"/>
    <w:rsid w:val="002D5421"/>
    <w:rsid w:val="002E36FD"/>
    <w:rsid w:val="002F26B8"/>
    <w:rsid w:val="002F2E21"/>
    <w:rsid w:val="003125E2"/>
    <w:rsid w:val="00321331"/>
    <w:rsid w:val="00345C41"/>
    <w:rsid w:val="00357EBF"/>
    <w:rsid w:val="00357FC9"/>
    <w:rsid w:val="0036142D"/>
    <w:rsid w:val="00364093"/>
    <w:rsid w:val="00366819"/>
    <w:rsid w:val="00371D8A"/>
    <w:rsid w:val="00376EBF"/>
    <w:rsid w:val="00387EB4"/>
    <w:rsid w:val="003B271C"/>
    <w:rsid w:val="003B691E"/>
    <w:rsid w:val="003B7879"/>
    <w:rsid w:val="003D0AA3"/>
    <w:rsid w:val="003D23BD"/>
    <w:rsid w:val="003D27BC"/>
    <w:rsid w:val="00405784"/>
    <w:rsid w:val="004069DF"/>
    <w:rsid w:val="00415CF2"/>
    <w:rsid w:val="00420D9C"/>
    <w:rsid w:val="00432A8B"/>
    <w:rsid w:val="00433BB9"/>
    <w:rsid w:val="00436346"/>
    <w:rsid w:val="004457AE"/>
    <w:rsid w:val="00453242"/>
    <w:rsid w:val="004569D1"/>
    <w:rsid w:val="00460C3E"/>
    <w:rsid w:val="00466036"/>
    <w:rsid w:val="004A17E6"/>
    <w:rsid w:val="004A36E5"/>
    <w:rsid w:val="004A40DD"/>
    <w:rsid w:val="004A50AA"/>
    <w:rsid w:val="004A66FF"/>
    <w:rsid w:val="004B01ED"/>
    <w:rsid w:val="004B1FE5"/>
    <w:rsid w:val="004E0E91"/>
    <w:rsid w:val="004E3565"/>
    <w:rsid w:val="004E7D9A"/>
    <w:rsid w:val="00513096"/>
    <w:rsid w:val="0052491F"/>
    <w:rsid w:val="00526DCB"/>
    <w:rsid w:val="005362DB"/>
    <w:rsid w:val="00546173"/>
    <w:rsid w:val="0056221D"/>
    <w:rsid w:val="005845F7"/>
    <w:rsid w:val="005879AF"/>
    <w:rsid w:val="005A02D4"/>
    <w:rsid w:val="005A772A"/>
    <w:rsid w:val="005B4456"/>
    <w:rsid w:val="005C6500"/>
    <w:rsid w:val="005D25CE"/>
    <w:rsid w:val="005E5C06"/>
    <w:rsid w:val="005F2E7E"/>
    <w:rsid w:val="00605E95"/>
    <w:rsid w:val="006065CA"/>
    <w:rsid w:val="006168F9"/>
    <w:rsid w:val="00621F31"/>
    <w:rsid w:val="0062519B"/>
    <w:rsid w:val="006263D0"/>
    <w:rsid w:val="00633A6D"/>
    <w:rsid w:val="006432AC"/>
    <w:rsid w:val="006572B4"/>
    <w:rsid w:val="006726A7"/>
    <w:rsid w:val="00675B73"/>
    <w:rsid w:val="00685989"/>
    <w:rsid w:val="006A79FE"/>
    <w:rsid w:val="006A7FB8"/>
    <w:rsid w:val="006B4732"/>
    <w:rsid w:val="006F27AC"/>
    <w:rsid w:val="006F3608"/>
    <w:rsid w:val="007141A1"/>
    <w:rsid w:val="00721EA8"/>
    <w:rsid w:val="00724435"/>
    <w:rsid w:val="00726C09"/>
    <w:rsid w:val="007528C4"/>
    <w:rsid w:val="00757AC2"/>
    <w:rsid w:val="0076404D"/>
    <w:rsid w:val="00792C78"/>
    <w:rsid w:val="00797263"/>
    <w:rsid w:val="007C045D"/>
    <w:rsid w:val="007C5322"/>
    <w:rsid w:val="007D2B2C"/>
    <w:rsid w:val="007F26DD"/>
    <w:rsid w:val="007F6BBB"/>
    <w:rsid w:val="00801FBB"/>
    <w:rsid w:val="00816DB4"/>
    <w:rsid w:val="008216E7"/>
    <w:rsid w:val="0082675C"/>
    <w:rsid w:val="0084374F"/>
    <w:rsid w:val="008441E6"/>
    <w:rsid w:val="0084496B"/>
    <w:rsid w:val="00844AE6"/>
    <w:rsid w:val="0085745C"/>
    <w:rsid w:val="00866FBC"/>
    <w:rsid w:val="00870B06"/>
    <w:rsid w:val="00885954"/>
    <w:rsid w:val="0089559C"/>
    <w:rsid w:val="008A1EDA"/>
    <w:rsid w:val="008A20EE"/>
    <w:rsid w:val="008A241A"/>
    <w:rsid w:val="008A28DB"/>
    <w:rsid w:val="008C1AD8"/>
    <w:rsid w:val="008C29A1"/>
    <w:rsid w:val="008D2C06"/>
    <w:rsid w:val="008D2E3C"/>
    <w:rsid w:val="008E4170"/>
    <w:rsid w:val="008E62CE"/>
    <w:rsid w:val="008F33D1"/>
    <w:rsid w:val="0090771F"/>
    <w:rsid w:val="009129E5"/>
    <w:rsid w:val="00912ED9"/>
    <w:rsid w:val="00917545"/>
    <w:rsid w:val="00921A76"/>
    <w:rsid w:val="00932CA1"/>
    <w:rsid w:val="0094178F"/>
    <w:rsid w:val="00946306"/>
    <w:rsid w:val="00947A64"/>
    <w:rsid w:val="00950DC2"/>
    <w:rsid w:val="00951384"/>
    <w:rsid w:val="009816AA"/>
    <w:rsid w:val="00983ACF"/>
    <w:rsid w:val="00992B5E"/>
    <w:rsid w:val="009A3959"/>
    <w:rsid w:val="009C02DE"/>
    <w:rsid w:val="009C2300"/>
    <w:rsid w:val="009C4B4A"/>
    <w:rsid w:val="009F4BB1"/>
    <w:rsid w:val="00A00214"/>
    <w:rsid w:val="00A06518"/>
    <w:rsid w:val="00A31F99"/>
    <w:rsid w:val="00A328A6"/>
    <w:rsid w:val="00A53859"/>
    <w:rsid w:val="00A56842"/>
    <w:rsid w:val="00A6182F"/>
    <w:rsid w:val="00A64BE7"/>
    <w:rsid w:val="00A74DA9"/>
    <w:rsid w:val="00A75781"/>
    <w:rsid w:val="00A7777A"/>
    <w:rsid w:val="00AB66D1"/>
    <w:rsid w:val="00AC5126"/>
    <w:rsid w:val="00AD769A"/>
    <w:rsid w:val="00B02472"/>
    <w:rsid w:val="00B111CC"/>
    <w:rsid w:val="00B16C78"/>
    <w:rsid w:val="00B20DD5"/>
    <w:rsid w:val="00B26CD5"/>
    <w:rsid w:val="00B44A23"/>
    <w:rsid w:val="00B520F5"/>
    <w:rsid w:val="00B70229"/>
    <w:rsid w:val="00B83997"/>
    <w:rsid w:val="00B83EE2"/>
    <w:rsid w:val="00B90982"/>
    <w:rsid w:val="00BA3256"/>
    <w:rsid w:val="00BB2501"/>
    <w:rsid w:val="00BC6A0E"/>
    <w:rsid w:val="00BD0444"/>
    <w:rsid w:val="00BD6A1A"/>
    <w:rsid w:val="00BF07F3"/>
    <w:rsid w:val="00C03479"/>
    <w:rsid w:val="00C078B6"/>
    <w:rsid w:val="00C2656C"/>
    <w:rsid w:val="00C33D38"/>
    <w:rsid w:val="00C34EAC"/>
    <w:rsid w:val="00C513C3"/>
    <w:rsid w:val="00C626B2"/>
    <w:rsid w:val="00C64748"/>
    <w:rsid w:val="00C656C7"/>
    <w:rsid w:val="00C906C6"/>
    <w:rsid w:val="00CC3EBB"/>
    <w:rsid w:val="00CD233A"/>
    <w:rsid w:val="00D06D27"/>
    <w:rsid w:val="00D11716"/>
    <w:rsid w:val="00D15AD3"/>
    <w:rsid w:val="00D20E05"/>
    <w:rsid w:val="00D27D4C"/>
    <w:rsid w:val="00D32DE3"/>
    <w:rsid w:val="00D54F5D"/>
    <w:rsid w:val="00D67DCC"/>
    <w:rsid w:val="00D75B7E"/>
    <w:rsid w:val="00D76823"/>
    <w:rsid w:val="00DB27CC"/>
    <w:rsid w:val="00DC52DD"/>
    <w:rsid w:val="00DD41E2"/>
    <w:rsid w:val="00DD6DAF"/>
    <w:rsid w:val="00DF6C1D"/>
    <w:rsid w:val="00E11B0D"/>
    <w:rsid w:val="00E155F8"/>
    <w:rsid w:val="00E21168"/>
    <w:rsid w:val="00E24F3D"/>
    <w:rsid w:val="00E27688"/>
    <w:rsid w:val="00E42733"/>
    <w:rsid w:val="00E43E82"/>
    <w:rsid w:val="00E465BE"/>
    <w:rsid w:val="00E5595C"/>
    <w:rsid w:val="00E61C8C"/>
    <w:rsid w:val="00E81518"/>
    <w:rsid w:val="00E8652A"/>
    <w:rsid w:val="00E87FAB"/>
    <w:rsid w:val="00E96979"/>
    <w:rsid w:val="00EA4F7C"/>
    <w:rsid w:val="00EA5905"/>
    <w:rsid w:val="00ED2FDB"/>
    <w:rsid w:val="00ED40B3"/>
    <w:rsid w:val="00EE5C16"/>
    <w:rsid w:val="00F02497"/>
    <w:rsid w:val="00F0576C"/>
    <w:rsid w:val="00F347FC"/>
    <w:rsid w:val="00F72D7C"/>
    <w:rsid w:val="00F730EE"/>
    <w:rsid w:val="00F767A0"/>
    <w:rsid w:val="00F76F96"/>
    <w:rsid w:val="00F91CCE"/>
    <w:rsid w:val="00FA15E2"/>
    <w:rsid w:val="00FA5C71"/>
    <w:rsid w:val="00FC015B"/>
    <w:rsid w:val="00FC0AE4"/>
    <w:rsid w:val="00FD42EB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0759D1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2">
    <w:name w:val="Character Style 2"/>
    <w:uiPriority w:val="99"/>
    <w:rsid w:val="000759D1"/>
    <w:rPr>
      <w:sz w:val="20"/>
      <w:szCs w:val="20"/>
    </w:rPr>
  </w:style>
  <w:style w:type="character" w:customStyle="1" w:styleId="CharacterStyle1">
    <w:name w:val="Character Style 1"/>
    <w:uiPriority w:val="99"/>
    <w:rsid w:val="00AC5126"/>
    <w:rPr>
      <w:sz w:val="20"/>
      <w:szCs w:val="20"/>
    </w:rPr>
  </w:style>
  <w:style w:type="paragraph" w:customStyle="1" w:styleId="Style2">
    <w:name w:val="Style 2"/>
    <w:basedOn w:val="Normal"/>
    <w:uiPriority w:val="99"/>
    <w:rsid w:val="00433BB9"/>
    <w:pPr>
      <w:widowControl w:val="0"/>
      <w:overflowPunct/>
      <w:adjustRightInd/>
      <w:spacing w:before="180"/>
      <w:ind w:right="72"/>
      <w:jc w:val="both"/>
      <w:textAlignment w:val="auto"/>
    </w:pPr>
    <w:rPr>
      <w:rFonts w:ascii="Tahoma" w:eastAsiaTheme="minorEastAsia" w:hAnsi="Tahoma" w:cs="Tahoma"/>
      <w:color w:val="037573"/>
      <w:sz w:val="28"/>
      <w:szCs w:val="28"/>
    </w:rPr>
  </w:style>
  <w:style w:type="paragraph" w:customStyle="1" w:styleId="Style30">
    <w:name w:val="Style 3"/>
    <w:basedOn w:val="Normal"/>
    <w:uiPriority w:val="99"/>
    <w:rsid w:val="00433BB9"/>
    <w:pPr>
      <w:widowControl w:val="0"/>
      <w:overflowPunct/>
      <w:textAlignment w:val="auto"/>
    </w:pPr>
    <w:rPr>
      <w:rFonts w:ascii="Tahoma" w:eastAsiaTheme="minorEastAsia" w:hAnsi="Tahoma" w:cs="Tahoma"/>
      <w:color w:val="03757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98FF0-8647-46D4-B032-20F48619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36</cp:revision>
  <cp:lastPrinted>2014-09-29T05:10:00Z</cp:lastPrinted>
  <dcterms:created xsi:type="dcterms:W3CDTF">2014-09-08T13:40:00Z</dcterms:created>
  <dcterms:modified xsi:type="dcterms:W3CDTF">2014-09-29T05:47:00Z</dcterms:modified>
</cp:coreProperties>
</file>