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Pr="00E01694" w:rsidRDefault="00E01694" w:rsidP="00633A6D">
      <w:pPr>
        <w:overflowPunct/>
        <w:autoSpaceDE/>
        <w:autoSpaceDN/>
        <w:adjustRightInd/>
        <w:textAlignment w:val="auto"/>
        <w:rPr>
          <w:rFonts w:ascii="Lucida Bright" w:hAnsi="Lucida Bright"/>
          <w:b/>
          <w:bCs/>
          <w:color w:val="000000" w:themeColor="text1"/>
          <w:sz w:val="24"/>
          <w:szCs w:val="24"/>
          <w:u w:val="single"/>
        </w:rPr>
      </w:pPr>
      <w:r w:rsidRPr="00E8652A">
        <w:rPr>
          <w:rFonts w:ascii="Lucida Bright" w:hAnsi="Lucida Bright"/>
          <w:color w:val="000000" w:themeColor="text1"/>
          <w:sz w:val="24"/>
          <w:szCs w:val="24"/>
          <w:u w:val="single"/>
          <w:shd w:val="clear" w:color="auto" w:fill="FFFFFF"/>
        </w:rPr>
        <w:t xml:space="preserve">Exercice </w:t>
      </w:r>
      <w:r>
        <w:rPr>
          <w:rFonts w:ascii="Lucida Bright" w:hAnsi="Lucida Bright"/>
          <w:color w:val="000000" w:themeColor="text1"/>
          <w:sz w:val="24"/>
          <w:szCs w:val="24"/>
          <w:u w:val="single"/>
          <w:shd w:val="clear" w:color="auto" w:fill="FFFFFF"/>
        </w:rPr>
        <w:t>1</w:t>
      </w:r>
      <w:r w:rsidRPr="00E8652A">
        <w:rPr>
          <w:rFonts w:ascii="Lucida Bright" w:hAnsi="Lucida Bright"/>
          <w:color w:val="000000" w:themeColor="text1"/>
          <w:sz w:val="24"/>
          <w:szCs w:val="24"/>
          <w:u w:val="single"/>
          <w:shd w:val="clear" w:color="auto" w:fill="FFFFFF"/>
        </w:rPr>
        <w:t xml:space="preserve"> : </w:t>
      </w:r>
      <w:r>
        <w:rPr>
          <w:rFonts w:ascii="Lucida Bright" w:hAnsi="Lucida Bright"/>
          <w:color w:val="000000" w:themeColor="text1"/>
          <w:sz w:val="24"/>
          <w:szCs w:val="24"/>
          <w:u w:val="single"/>
          <w:shd w:val="clear" w:color="auto" w:fill="FFFFFF"/>
        </w:rPr>
        <w:t>Groupe SNI</w:t>
      </w:r>
    </w:p>
    <w:p w:rsidR="00633A6D" w:rsidRPr="00E01694" w:rsidRDefault="00633A6D" w:rsidP="00633A6D">
      <w:pPr>
        <w:overflowPunct/>
        <w:autoSpaceDE/>
        <w:autoSpaceDN/>
        <w:adjustRightInd/>
        <w:textAlignment w:val="auto"/>
        <w:rPr>
          <w:rFonts w:ascii="Lucida Bright" w:hAnsi="Lucida Bright"/>
          <w:b/>
          <w:bCs/>
          <w:sz w:val="22"/>
          <w:szCs w:val="22"/>
        </w:rPr>
      </w:pPr>
    </w:p>
    <w:p w:rsidR="00633A6D" w:rsidRPr="00B96A7F" w:rsidRDefault="00B96A7F" w:rsidP="00633A6D">
      <w:pPr>
        <w:overflowPunct/>
        <w:autoSpaceDE/>
        <w:autoSpaceDN/>
        <w:adjustRightInd/>
        <w:textAlignment w:val="auto"/>
        <w:rPr>
          <w:rFonts w:ascii="Lucida Bright" w:hAnsi="Lucida Bright"/>
          <w:b/>
          <w:bCs/>
          <w:sz w:val="22"/>
          <w:szCs w:val="22"/>
        </w:rPr>
      </w:pPr>
      <w:r>
        <w:rPr>
          <w:rFonts w:ascii="Lucida Bright" w:hAnsi="Lucida Bright"/>
          <w:b/>
          <w:bCs/>
          <w:noProof/>
          <w:sz w:val="22"/>
          <w:szCs w:val="22"/>
        </w:rPr>
        <w:pict>
          <v:rect id="_x0000_s1038" style="position:absolute;margin-left:-.6pt;margin-top:1.95pt;width:522pt;height:517.5pt;z-index:251658240" fillcolor="#fbd4b4 [1305]">
            <v:textbox>
              <w:txbxContent>
                <w:p w:rsidR="00B96A7F" w:rsidRPr="00E01694" w:rsidRDefault="00B96A7F" w:rsidP="00B96A7F">
                  <w:pPr>
                    <w:pStyle w:val="Style1"/>
                    <w:kinsoku w:val="0"/>
                    <w:autoSpaceDE/>
                    <w:autoSpaceDN/>
                    <w:adjustRightInd/>
                    <w:spacing w:before="72" w:line="264" w:lineRule="auto"/>
                    <w:ind w:left="72" w:right="144"/>
                    <w:jc w:val="both"/>
                    <w:rPr>
                      <w:rStyle w:val="CharacterStyle1"/>
                      <w:color w:val="000000"/>
                      <w:spacing w:val="-2"/>
                      <w:sz w:val="24"/>
                      <w:szCs w:val="24"/>
                    </w:rPr>
                  </w:pPr>
                  <w:r w:rsidRPr="00E01694">
                    <w:rPr>
                      <w:rStyle w:val="CharacterStyle1"/>
                      <w:color w:val="000000"/>
                      <w:spacing w:val="-2"/>
                      <w:sz w:val="24"/>
                      <w:szCs w:val="24"/>
                    </w:rPr>
                    <w:t xml:space="preserve">Face au nombre croissant de demandes de logements sociaux, le Groupe SNI a été contraint d'industrialiser la saisie des </w:t>
                  </w:r>
                  <w:r w:rsidRPr="00E01694">
                    <w:rPr>
                      <w:rStyle w:val="CharacterStyle1"/>
                      <w:color w:val="000000"/>
                      <w:spacing w:val="-7"/>
                      <w:sz w:val="24"/>
                      <w:szCs w:val="24"/>
                    </w:rPr>
                    <w:t xml:space="preserve">dossiers de candidature. Une dématérialisation rendue d'autant plus incontournable après qu'un décret d'avril 2010 a alourdi </w:t>
                  </w:r>
                  <w:r w:rsidRPr="00E01694">
                    <w:rPr>
                      <w:rStyle w:val="CharacterStyle1"/>
                      <w:color w:val="000000"/>
                      <w:spacing w:val="-2"/>
                      <w:sz w:val="24"/>
                      <w:szCs w:val="24"/>
                    </w:rPr>
                    <w:t xml:space="preserve">considérablement ces procédures d'enregistrement. « </w:t>
                  </w:r>
                  <w:r w:rsidRPr="00E01694">
                    <w:rPr>
                      <w:rStyle w:val="CharacterStyle1"/>
                      <w:i/>
                      <w:iCs/>
                      <w:color w:val="000000"/>
                      <w:spacing w:val="-2"/>
                      <w:w w:val="110"/>
                      <w:sz w:val="24"/>
                      <w:szCs w:val="24"/>
                    </w:rPr>
                    <w:t xml:space="preserve">Avant la réforme, nous faisions une saisie manuelle des demandes </w:t>
                  </w:r>
                  <w:r w:rsidRPr="00E01694">
                    <w:rPr>
                      <w:rStyle w:val="CharacterStyle1"/>
                      <w:i/>
                      <w:iCs/>
                      <w:color w:val="000000"/>
                      <w:spacing w:val="-3"/>
                      <w:w w:val="110"/>
                      <w:sz w:val="24"/>
                      <w:szCs w:val="24"/>
                    </w:rPr>
                    <w:t xml:space="preserve">directement dans nos logiciels métier. Cela nous prenait environ deux minutes », </w:t>
                  </w:r>
                  <w:r w:rsidRPr="00E01694">
                    <w:rPr>
                      <w:rStyle w:val="CharacterStyle1"/>
                      <w:color w:val="000000"/>
                      <w:spacing w:val="-3"/>
                      <w:sz w:val="24"/>
                      <w:szCs w:val="24"/>
                    </w:rPr>
                    <w:t xml:space="preserve">raconte Joël Loyer, l'un des responsables </w:t>
                  </w:r>
                  <w:r w:rsidRPr="00E01694">
                    <w:rPr>
                      <w:rStyle w:val="CharacterStyle1"/>
                      <w:color w:val="000000"/>
                      <w:spacing w:val="-5"/>
                      <w:sz w:val="24"/>
                      <w:szCs w:val="24"/>
                    </w:rPr>
                    <w:t xml:space="preserve">informatiques du GIE Informatique du Groupe SNI, premier bailleur social de France. « </w:t>
                  </w:r>
                  <w:r w:rsidRPr="00E01694">
                    <w:rPr>
                      <w:rStyle w:val="CharacterStyle1"/>
                      <w:i/>
                      <w:iCs/>
                      <w:color w:val="000000"/>
                      <w:spacing w:val="-5"/>
                      <w:w w:val="110"/>
                      <w:sz w:val="24"/>
                      <w:szCs w:val="24"/>
                    </w:rPr>
                    <w:t xml:space="preserve">Après la réforme, le temps de traitement a </w:t>
                  </w:r>
                  <w:r w:rsidRPr="00E01694">
                    <w:rPr>
                      <w:rStyle w:val="CharacterStyle1"/>
                      <w:i/>
                      <w:iCs/>
                      <w:color w:val="000000"/>
                      <w:spacing w:val="-6"/>
                      <w:w w:val="110"/>
                      <w:sz w:val="24"/>
                      <w:szCs w:val="24"/>
                    </w:rPr>
                    <w:t xml:space="preserve">été multiplié par dix », </w:t>
                  </w:r>
                  <w:r w:rsidRPr="00E01694">
                    <w:rPr>
                      <w:rStyle w:val="CharacterStyle1"/>
                      <w:color w:val="000000"/>
                      <w:spacing w:val="-6"/>
                      <w:sz w:val="24"/>
                      <w:szCs w:val="24"/>
                    </w:rPr>
                    <w:t xml:space="preserve">poursuit-il. Les raisons ? L'apparition d'un nouveau formulaire de demande </w:t>
                  </w:r>
                  <w:proofErr w:type="spellStart"/>
                  <w:r w:rsidRPr="00E01694">
                    <w:rPr>
                      <w:rStyle w:val="CharacterStyle1"/>
                      <w:color w:val="000000"/>
                      <w:spacing w:val="-6"/>
                      <w:sz w:val="24"/>
                      <w:szCs w:val="24"/>
                    </w:rPr>
                    <w:t>Cerfa</w:t>
                  </w:r>
                  <w:proofErr w:type="spellEnd"/>
                  <w:r w:rsidRPr="00E01694">
                    <w:rPr>
                      <w:rStyle w:val="CharacterStyle1"/>
                      <w:color w:val="000000"/>
                      <w:spacing w:val="-6"/>
                      <w:sz w:val="24"/>
                      <w:szCs w:val="24"/>
                    </w:rPr>
                    <w:t xml:space="preserve"> comprenant 45 champs </w:t>
                  </w:r>
                  <w:r w:rsidRPr="00E01694">
                    <w:rPr>
                      <w:rStyle w:val="CharacterStyle1"/>
                      <w:color w:val="000000"/>
                      <w:spacing w:val="-2"/>
                      <w:sz w:val="24"/>
                      <w:szCs w:val="24"/>
                    </w:rPr>
                    <w:t xml:space="preserve">obligatoires contre 7 auparavant. « </w:t>
                  </w:r>
                  <w:r w:rsidRPr="00E01694">
                    <w:rPr>
                      <w:rStyle w:val="CharacterStyle1"/>
                      <w:i/>
                      <w:iCs/>
                      <w:color w:val="000000"/>
                      <w:spacing w:val="-2"/>
                      <w:w w:val="110"/>
                      <w:sz w:val="24"/>
                      <w:szCs w:val="24"/>
                    </w:rPr>
                    <w:t xml:space="preserve">Ces nouvelles informations ont pour objectif la constitution de statistiques nationales basées sur de nombreux critères comme la situation familiale, le nombre d'enfants... » </w:t>
                  </w:r>
                  <w:proofErr w:type="gramStart"/>
                  <w:r w:rsidRPr="00E01694">
                    <w:rPr>
                      <w:rStyle w:val="CharacterStyle1"/>
                      <w:color w:val="000000"/>
                      <w:spacing w:val="-2"/>
                      <w:sz w:val="24"/>
                      <w:szCs w:val="24"/>
                    </w:rPr>
                    <w:t>explique</w:t>
                  </w:r>
                  <w:proofErr w:type="gramEnd"/>
                  <w:r w:rsidRPr="00E01694">
                    <w:rPr>
                      <w:rStyle w:val="CharacterStyle1"/>
                      <w:color w:val="000000"/>
                      <w:spacing w:val="-2"/>
                      <w:sz w:val="24"/>
                      <w:szCs w:val="24"/>
                    </w:rPr>
                    <w:t xml:space="preserve"> le responsable du GIE informatique.</w:t>
                  </w:r>
                </w:p>
                <w:p w:rsidR="00B96A7F" w:rsidRPr="00E01694" w:rsidRDefault="00B96A7F" w:rsidP="00B96A7F">
                  <w:pPr>
                    <w:pStyle w:val="Style1"/>
                    <w:kinsoku w:val="0"/>
                    <w:autoSpaceDE/>
                    <w:autoSpaceDN/>
                    <w:adjustRightInd/>
                    <w:spacing w:before="180" w:line="268" w:lineRule="auto"/>
                    <w:ind w:left="72" w:right="144"/>
                    <w:jc w:val="both"/>
                    <w:rPr>
                      <w:rStyle w:val="CharacterStyle1"/>
                      <w:i/>
                      <w:iCs/>
                      <w:color w:val="000000"/>
                      <w:spacing w:val="-2"/>
                      <w:w w:val="110"/>
                      <w:sz w:val="24"/>
                      <w:szCs w:val="24"/>
                    </w:rPr>
                  </w:pPr>
                  <w:r w:rsidRPr="00E01694">
                    <w:rPr>
                      <w:rStyle w:val="CharacterStyle1"/>
                      <w:color w:val="000000"/>
                      <w:spacing w:val="-4"/>
                      <w:sz w:val="24"/>
                      <w:szCs w:val="24"/>
                    </w:rPr>
                    <w:t xml:space="preserve">Contraintes supplémentaires: chaque formulaire est désormais accompagné d'un justificatif d'identité et, traçabilité oblige, tous les dossiers doivent être accessibles en ligne en cas de litige. Et les différends sont de plus en plus nombreux, spécialement en </w:t>
                  </w:r>
                  <w:r w:rsidRPr="00E01694">
                    <w:rPr>
                      <w:rStyle w:val="CharacterStyle1"/>
                      <w:color w:val="000000"/>
                      <w:spacing w:val="-2"/>
                      <w:sz w:val="24"/>
                      <w:szCs w:val="24"/>
                    </w:rPr>
                    <w:t xml:space="preserve">Ile-de-France « </w:t>
                  </w:r>
                  <w:r w:rsidRPr="00E01694">
                    <w:rPr>
                      <w:rStyle w:val="CharacterStyle1"/>
                      <w:i/>
                      <w:iCs/>
                      <w:color w:val="000000"/>
                      <w:spacing w:val="-2"/>
                      <w:w w:val="110"/>
                      <w:sz w:val="24"/>
                      <w:szCs w:val="24"/>
                    </w:rPr>
                    <w:t>en raison d'un marché très tendu, et du faible nombre de demandes satisfaites ».</w:t>
                  </w:r>
                </w:p>
                <w:p w:rsidR="00B96A7F" w:rsidRPr="00E01694" w:rsidRDefault="00B96A7F" w:rsidP="00B96A7F">
                  <w:pPr>
                    <w:pStyle w:val="Style1"/>
                    <w:kinsoku w:val="0"/>
                    <w:autoSpaceDE/>
                    <w:autoSpaceDN/>
                    <w:adjustRightInd/>
                    <w:spacing w:before="144" w:line="264" w:lineRule="auto"/>
                    <w:ind w:left="72" w:right="144"/>
                    <w:jc w:val="both"/>
                    <w:rPr>
                      <w:rStyle w:val="CharacterStyle1"/>
                      <w:color w:val="000000"/>
                      <w:spacing w:val="-1"/>
                      <w:sz w:val="24"/>
                      <w:szCs w:val="24"/>
                    </w:rPr>
                  </w:pPr>
                  <w:r w:rsidRPr="00E01694">
                    <w:rPr>
                      <w:rStyle w:val="CharacterStyle1"/>
                      <w:color w:val="000000"/>
                      <w:spacing w:val="-5"/>
                      <w:sz w:val="24"/>
                      <w:szCs w:val="24"/>
                    </w:rPr>
                    <w:t xml:space="preserve">Filiale de la Caisse des dépôts, le Groupe SNI gère environ 200 000 logements sociaux et reçoit à peu près 75 000 candidatures </w:t>
                  </w:r>
                  <w:r w:rsidRPr="00E01694">
                    <w:rPr>
                      <w:rStyle w:val="CharacterStyle1"/>
                      <w:color w:val="000000"/>
                      <w:spacing w:val="-6"/>
                      <w:sz w:val="24"/>
                      <w:szCs w:val="24"/>
                    </w:rPr>
                    <w:t xml:space="preserve">par an. Avec un tel volume de dossiers, l'arrivée des nouvelles contraintes administratives a poussé le groupe à miser, en 2011, sur la LAD (lecture automatique de documents) et à déployer une solution de dématérialisation des documents papier. Cette dernière étant chargée des étapes de numérisation, de contrôle, d'extraction des informations et de leur versement dans les applications </w:t>
                  </w:r>
                  <w:r w:rsidRPr="00E01694">
                    <w:rPr>
                      <w:rStyle w:val="CharacterStyle1"/>
                      <w:color w:val="000000"/>
                      <w:spacing w:val="-3"/>
                      <w:sz w:val="24"/>
                      <w:szCs w:val="24"/>
                    </w:rPr>
                    <w:t xml:space="preserve">métier. « </w:t>
                  </w:r>
                  <w:r w:rsidRPr="00E01694">
                    <w:rPr>
                      <w:rStyle w:val="CharacterStyle1"/>
                      <w:i/>
                      <w:iCs/>
                      <w:color w:val="000000"/>
                      <w:spacing w:val="-3"/>
                      <w:w w:val="110"/>
                      <w:sz w:val="24"/>
                      <w:szCs w:val="24"/>
                    </w:rPr>
                    <w:t xml:space="preserve">Quinze jours après sa mise en route, les temps de traitements étaient de trois à cinq fois moins longs », </w:t>
                  </w:r>
                  <w:r w:rsidRPr="00E01694">
                    <w:rPr>
                      <w:rStyle w:val="CharacterStyle1"/>
                      <w:color w:val="000000"/>
                      <w:spacing w:val="-3"/>
                      <w:sz w:val="24"/>
                      <w:szCs w:val="24"/>
                    </w:rPr>
                    <w:t xml:space="preserve">se félicite Joël </w:t>
                  </w:r>
                  <w:r w:rsidRPr="00E01694">
                    <w:rPr>
                      <w:rStyle w:val="CharacterStyle1"/>
                      <w:color w:val="000000"/>
                      <w:spacing w:val="-1"/>
                      <w:sz w:val="24"/>
                      <w:szCs w:val="24"/>
                    </w:rPr>
                    <w:t xml:space="preserve">Loyer. [...] La reconnaissance de l'écriture manuscrite est « </w:t>
                  </w:r>
                  <w:r w:rsidRPr="00E01694">
                    <w:rPr>
                      <w:rStyle w:val="CharacterStyle1"/>
                      <w:i/>
                      <w:iCs/>
                      <w:color w:val="000000"/>
                      <w:spacing w:val="-1"/>
                      <w:w w:val="110"/>
                      <w:sz w:val="24"/>
                      <w:szCs w:val="24"/>
                    </w:rPr>
                    <w:t xml:space="preserve">bonne, voire très bonne », </w:t>
                  </w:r>
                  <w:r w:rsidRPr="00E01694">
                    <w:rPr>
                      <w:rStyle w:val="CharacterStyle1"/>
                      <w:color w:val="000000"/>
                      <w:spacing w:val="-1"/>
                      <w:sz w:val="24"/>
                      <w:szCs w:val="24"/>
                    </w:rPr>
                    <w:t xml:space="preserve">souligne Joël Loyer. En cas de doute, </w:t>
                  </w:r>
                  <w:r w:rsidRPr="00E01694">
                    <w:rPr>
                      <w:rStyle w:val="CharacterStyle1"/>
                      <w:color w:val="000000"/>
                      <w:spacing w:val="-4"/>
                      <w:sz w:val="24"/>
                      <w:szCs w:val="24"/>
                    </w:rPr>
                    <w:t xml:space="preserve">le logiciel surligne les champs à vérifier pour faciliter la tâche de l'opérateur chargé du </w:t>
                  </w:r>
                  <w:proofErr w:type="spellStart"/>
                  <w:r w:rsidRPr="00E01694">
                    <w:rPr>
                      <w:rStyle w:val="CharacterStyle1"/>
                      <w:color w:val="000000"/>
                      <w:spacing w:val="-4"/>
                      <w:sz w:val="24"/>
                      <w:szCs w:val="24"/>
                    </w:rPr>
                    <w:t>vidéocodage</w:t>
                  </w:r>
                  <w:proofErr w:type="spellEnd"/>
                  <w:r w:rsidRPr="00E01694">
                    <w:rPr>
                      <w:rStyle w:val="CharacterStyle1"/>
                      <w:color w:val="000000"/>
                      <w:spacing w:val="-4"/>
                      <w:sz w:val="24"/>
                      <w:szCs w:val="24"/>
                    </w:rPr>
                    <w:t xml:space="preserve">, « </w:t>
                  </w:r>
                  <w:r w:rsidRPr="00E01694">
                    <w:rPr>
                      <w:rStyle w:val="CharacterStyle1"/>
                      <w:i/>
                      <w:iCs/>
                      <w:color w:val="000000"/>
                      <w:spacing w:val="-4"/>
                      <w:w w:val="110"/>
                      <w:sz w:val="24"/>
                      <w:szCs w:val="24"/>
                    </w:rPr>
                    <w:t xml:space="preserve">quand il est difficile, par </w:t>
                  </w:r>
                  <w:r w:rsidRPr="00E01694">
                    <w:rPr>
                      <w:rStyle w:val="CharacterStyle1"/>
                      <w:i/>
                      <w:iCs/>
                      <w:color w:val="000000"/>
                      <w:spacing w:val="-2"/>
                      <w:w w:val="110"/>
                      <w:sz w:val="24"/>
                      <w:szCs w:val="24"/>
                    </w:rPr>
                    <w:t xml:space="preserve">exemple, de trancher entre un </w:t>
                  </w:r>
                  <w:r w:rsidRPr="00E01694">
                    <w:rPr>
                      <w:rStyle w:val="CharacterStyle1"/>
                      <w:color w:val="000000"/>
                      <w:spacing w:val="-2"/>
                      <w:sz w:val="24"/>
                      <w:szCs w:val="24"/>
                    </w:rPr>
                    <w:t xml:space="preserve">0 et </w:t>
                  </w:r>
                  <w:r w:rsidRPr="00E01694">
                    <w:rPr>
                      <w:rStyle w:val="CharacterStyle1"/>
                      <w:i/>
                      <w:iCs/>
                      <w:color w:val="000000"/>
                      <w:spacing w:val="-2"/>
                      <w:w w:val="110"/>
                      <w:sz w:val="24"/>
                      <w:szCs w:val="24"/>
                    </w:rPr>
                    <w:t xml:space="preserve">un D dans un nom de famille ». </w:t>
                  </w:r>
                  <w:r w:rsidRPr="00E01694">
                    <w:rPr>
                      <w:rStyle w:val="CharacterStyle1"/>
                      <w:color w:val="000000"/>
                      <w:spacing w:val="-2"/>
                      <w:sz w:val="24"/>
                      <w:szCs w:val="24"/>
                    </w:rPr>
                    <w:t xml:space="preserve">Puis les données sont intégrées dans un fichier d'échange </w:t>
                  </w:r>
                  <w:r w:rsidRPr="00E01694">
                    <w:rPr>
                      <w:rStyle w:val="CharacterStyle1"/>
                      <w:color w:val="000000"/>
                      <w:spacing w:val="-3"/>
                      <w:sz w:val="24"/>
                      <w:szCs w:val="24"/>
                    </w:rPr>
                    <w:t xml:space="preserve">XML « </w:t>
                  </w:r>
                  <w:r w:rsidRPr="00E01694">
                    <w:rPr>
                      <w:rStyle w:val="CharacterStyle1"/>
                      <w:i/>
                      <w:iCs/>
                      <w:color w:val="000000"/>
                      <w:spacing w:val="-3"/>
                      <w:w w:val="110"/>
                      <w:sz w:val="24"/>
                      <w:szCs w:val="24"/>
                    </w:rPr>
                    <w:t xml:space="preserve">au format national normalisé », </w:t>
                  </w:r>
                  <w:r w:rsidRPr="00E01694">
                    <w:rPr>
                      <w:rStyle w:val="CharacterStyle1"/>
                      <w:color w:val="000000"/>
                      <w:spacing w:val="-3"/>
                      <w:sz w:val="24"/>
                      <w:szCs w:val="24"/>
                    </w:rPr>
                    <w:t xml:space="preserve">lui-même déposé sur un serveur FTP. Deux fois par jour, ces informations sont versées </w:t>
                  </w:r>
                  <w:r w:rsidRPr="00E01694">
                    <w:rPr>
                      <w:rStyle w:val="CharacterStyle1"/>
                      <w:color w:val="000000"/>
                      <w:spacing w:val="-7"/>
                      <w:sz w:val="24"/>
                      <w:szCs w:val="24"/>
                    </w:rPr>
                    <w:t xml:space="preserve">dans </w:t>
                  </w:r>
                  <w:proofErr w:type="gramStart"/>
                  <w:r w:rsidRPr="00E01694">
                    <w:rPr>
                      <w:rStyle w:val="CharacterStyle1"/>
                      <w:color w:val="000000"/>
                      <w:spacing w:val="-7"/>
                      <w:sz w:val="24"/>
                      <w:szCs w:val="24"/>
                    </w:rPr>
                    <w:t>les progiciels métier</w:t>
                  </w:r>
                  <w:proofErr w:type="gramEnd"/>
                  <w:r w:rsidRPr="00E01694">
                    <w:rPr>
                      <w:rStyle w:val="CharacterStyle1"/>
                      <w:color w:val="000000"/>
                      <w:spacing w:val="-7"/>
                      <w:sz w:val="24"/>
                      <w:szCs w:val="24"/>
                    </w:rPr>
                    <w:t xml:space="preserve"> après un passage par un sas d'intégration pour un contrôle humain. [...] Les documents numérisés, les </w:t>
                  </w:r>
                  <w:r w:rsidRPr="00E01694">
                    <w:rPr>
                      <w:rStyle w:val="CharacterStyle1"/>
                      <w:color w:val="000000"/>
                      <w:spacing w:val="-6"/>
                      <w:sz w:val="24"/>
                      <w:szCs w:val="24"/>
                    </w:rPr>
                    <w:t xml:space="preserve">formulaires et les pièces d'identité sont versés dans un outil distinct de GED (gestion électronique de document). [...] </w:t>
                  </w:r>
                  <w:r w:rsidRPr="00E01694">
                    <w:rPr>
                      <w:rStyle w:val="CharacterStyle1"/>
                      <w:b/>
                      <w:bCs/>
                      <w:color w:val="000000"/>
                      <w:spacing w:val="-6"/>
                      <w:w w:val="95"/>
                      <w:sz w:val="24"/>
                      <w:szCs w:val="24"/>
                    </w:rPr>
                    <w:t xml:space="preserve">Il </w:t>
                  </w:r>
                  <w:r w:rsidRPr="00E01694">
                    <w:rPr>
                      <w:rStyle w:val="CharacterStyle1"/>
                      <w:color w:val="000000"/>
                      <w:spacing w:val="-6"/>
                      <w:sz w:val="24"/>
                      <w:szCs w:val="24"/>
                    </w:rPr>
                    <w:t xml:space="preserve">a fallu [...] </w:t>
                  </w:r>
                  <w:r w:rsidRPr="00E01694">
                    <w:rPr>
                      <w:rStyle w:val="CharacterStyle1"/>
                      <w:color w:val="000000"/>
                      <w:spacing w:val="-4"/>
                      <w:sz w:val="24"/>
                      <w:szCs w:val="24"/>
                    </w:rPr>
                    <w:t xml:space="preserve">sept sessions d'une journée de formation. « </w:t>
                  </w:r>
                  <w:r w:rsidRPr="00E01694">
                    <w:rPr>
                      <w:rStyle w:val="CharacterStyle1"/>
                      <w:i/>
                      <w:iCs/>
                      <w:color w:val="000000"/>
                      <w:spacing w:val="-4"/>
                      <w:w w:val="110"/>
                      <w:sz w:val="24"/>
                      <w:szCs w:val="24"/>
                    </w:rPr>
                    <w:t xml:space="preserve">Compte tenu des habitudes prises, il a tout de même été nécessaire de pousser une </w:t>
                  </w:r>
                  <w:r w:rsidRPr="00E01694">
                    <w:rPr>
                      <w:rStyle w:val="CharacterStyle1"/>
                      <w:i/>
                      <w:iCs/>
                      <w:color w:val="000000"/>
                      <w:spacing w:val="-1"/>
                      <w:w w:val="110"/>
                      <w:sz w:val="24"/>
                      <w:szCs w:val="24"/>
                    </w:rPr>
                    <w:t xml:space="preserve">partie des utilisateurs à se servir de cette solution » </w:t>
                  </w:r>
                  <w:r w:rsidRPr="00E01694">
                    <w:rPr>
                      <w:rStyle w:val="CharacterStyle1"/>
                      <w:color w:val="000000"/>
                      <w:spacing w:val="-1"/>
                      <w:sz w:val="24"/>
                      <w:szCs w:val="24"/>
                    </w:rPr>
                    <w:t>conclut Joël Loyer.</w:t>
                  </w:r>
                </w:p>
                <w:p w:rsidR="00B96A7F" w:rsidRPr="00B96A7F" w:rsidRDefault="00B96A7F" w:rsidP="00B96A7F">
                  <w:pPr>
                    <w:jc w:val="right"/>
                    <w:rPr>
                      <w:lang w:val="en-US"/>
                    </w:rPr>
                  </w:pPr>
                  <w:r w:rsidRPr="00E01694">
                    <w:rPr>
                      <w:rStyle w:val="CharacterStyle1"/>
                      <w:rFonts w:ascii="Times New Roman" w:hAnsi="Times New Roman"/>
                      <w:i/>
                      <w:iCs/>
                      <w:color w:val="000000"/>
                      <w:spacing w:val="-4"/>
                      <w:w w:val="90"/>
                      <w:sz w:val="24"/>
                      <w:szCs w:val="24"/>
                      <w:lang w:val="en-US"/>
                    </w:rPr>
                    <w:t xml:space="preserve">Patrick </w:t>
                  </w:r>
                  <w:proofErr w:type="spellStart"/>
                  <w:r w:rsidRPr="00E01694">
                    <w:rPr>
                      <w:rStyle w:val="CharacterStyle1"/>
                      <w:rFonts w:ascii="Times New Roman" w:hAnsi="Times New Roman"/>
                      <w:i/>
                      <w:iCs/>
                      <w:color w:val="000000"/>
                      <w:spacing w:val="-4"/>
                      <w:w w:val="90"/>
                      <w:sz w:val="24"/>
                      <w:szCs w:val="24"/>
                      <w:lang w:val="en-US"/>
                    </w:rPr>
                    <w:t>Brebion</w:t>
                  </w:r>
                  <w:proofErr w:type="spellEnd"/>
                  <w:r w:rsidRPr="00E01694">
                    <w:rPr>
                      <w:rStyle w:val="CharacterStyle1"/>
                      <w:rFonts w:ascii="Times New Roman" w:hAnsi="Times New Roman"/>
                      <w:i/>
                      <w:iCs/>
                      <w:color w:val="000000"/>
                      <w:spacing w:val="-4"/>
                      <w:w w:val="90"/>
                      <w:sz w:val="24"/>
                      <w:szCs w:val="24"/>
                      <w:lang w:val="en-US"/>
                    </w:rPr>
                    <w:t xml:space="preserve">, 01 Business &amp; Technologies n° </w:t>
                  </w:r>
                  <w:r w:rsidRPr="00E01694">
                    <w:rPr>
                      <w:rStyle w:val="CharacterStyle1"/>
                      <w:rFonts w:ascii="Times New Roman" w:hAnsi="Times New Roman"/>
                      <w:color w:val="000000"/>
                      <w:spacing w:val="-4"/>
                      <w:w w:val="95"/>
                      <w:sz w:val="24"/>
                      <w:szCs w:val="24"/>
                      <w:lang w:val="en-US"/>
                    </w:rPr>
                    <w:t xml:space="preserve">2161, </w:t>
                  </w:r>
                  <w:r w:rsidRPr="00E01694">
                    <w:rPr>
                      <w:rStyle w:val="CharacterStyle1"/>
                      <w:rFonts w:ascii="Times New Roman" w:hAnsi="Times New Roman"/>
                      <w:i/>
                      <w:iCs/>
                      <w:color w:val="000000"/>
                      <w:spacing w:val="-4"/>
                      <w:w w:val="90"/>
                      <w:sz w:val="24"/>
                      <w:szCs w:val="24"/>
                      <w:lang w:val="en-US"/>
                    </w:rPr>
                    <w:t>14/02/2013</w:t>
                  </w:r>
                </w:p>
              </w:txbxContent>
            </v:textbox>
          </v:rect>
        </w:pict>
      </w: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Default="00B96A7F" w:rsidP="00633A6D">
      <w:pPr>
        <w:overflowPunct/>
        <w:autoSpaceDE/>
        <w:autoSpaceDN/>
        <w:adjustRightInd/>
        <w:textAlignment w:val="auto"/>
        <w:rPr>
          <w:rFonts w:ascii="Lucida Bright" w:hAnsi="Lucida Bright"/>
          <w:b/>
          <w:bCs/>
          <w:sz w:val="22"/>
          <w:szCs w:val="22"/>
        </w:rPr>
      </w:pPr>
    </w:p>
    <w:p w:rsidR="00B96A7F" w:rsidRPr="00B96A7F" w:rsidRDefault="00B96A7F" w:rsidP="00633A6D">
      <w:pPr>
        <w:overflowPunct/>
        <w:autoSpaceDE/>
        <w:autoSpaceDN/>
        <w:adjustRightInd/>
        <w:textAlignment w:val="auto"/>
        <w:rPr>
          <w:rFonts w:ascii="Lucida Bright" w:hAnsi="Lucida Bright"/>
          <w:bCs/>
          <w:sz w:val="22"/>
          <w:szCs w:val="22"/>
        </w:rPr>
      </w:pPr>
    </w:p>
    <w:p w:rsidR="00E01694" w:rsidRPr="00B96A7F" w:rsidRDefault="00E01694">
      <w:pPr>
        <w:overflowPunct/>
        <w:autoSpaceDE/>
        <w:autoSpaceDN/>
        <w:adjustRightInd/>
        <w:textAlignment w:val="auto"/>
        <w:rPr>
          <w:rFonts w:ascii="Lucida Bright" w:hAnsi="Lucida Bright"/>
          <w:bCs/>
          <w:sz w:val="22"/>
          <w:szCs w:val="22"/>
        </w:rPr>
      </w:pPr>
      <w:r w:rsidRPr="00B96A7F">
        <w:rPr>
          <w:rFonts w:ascii="Lucida Bright" w:hAnsi="Lucida Bright"/>
          <w:bCs/>
          <w:sz w:val="22"/>
          <w:szCs w:val="22"/>
        </w:rPr>
        <w:br w:type="page"/>
      </w:r>
    </w:p>
    <w:p w:rsidR="00E01694" w:rsidRPr="00E01694" w:rsidRDefault="00E01694" w:rsidP="00E01694">
      <w:pPr>
        <w:overflowPunct/>
        <w:autoSpaceDE/>
        <w:autoSpaceDN/>
        <w:adjustRightInd/>
        <w:jc w:val="both"/>
        <w:textAlignment w:val="auto"/>
        <w:rPr>
          <w:rFonts w:ascii="Lucida Bright" w:hAnsi="Lucida Bright"/>
          <w:bCs/>
          <w:i/>
          <w:color w:val="00B0F0"/>
          <w:sz w:val="22"/>
          <w:szCs w:val="22"/>
        </w:rPr>
      </w:pPr>
      <w:r w:rsidRPr="00E01694">
        <w:rPr>
          <w:rFonts w:ascii="Lucida Bright" w:hAnsi="Lucida Bright"/>
          <w:bCs/>
          <w:i/>
          <w:color w:val="00B0F0"/>
          <w:sz w:val="22"/>
          <w:szCs w:val="22"/>
        </w:rPr>
        <w:lastRenderedPageBreak/>
        <w:t>1 Qu'est ce qu'un bailleur social ? En quoi son métier est-il en grande partie lié à l'information ?</w:t>
      </w:r>
    </w:p>
    <w:p w:rsidR="00E01694" w:rsidRPr="00E01694" w:rsidRDefault="00E01694" w:rsidP="00633A6D">
      <w:pPr>
        <w:overflowPunct/>
        <w:autoSpaceDE/>
        <w:autoSpaceDN/>
        <w:adjustRightInd/>
        <w:textAlignment w:val="auto"/>
        <w:rPr>
          <w:rFonts w:ascii="Lucida Bright" w:hAnsi="Lucida Bright"/>
          <w:bCs/>
          <w:sz w:val="22"/>
          <w:szCs w:val="22"/>
        </w:rPr>
      </w:pPr>
    </w:p>
    <w:p w:rsidR="00E01694" w:rsidRPr="00E01694" w:rsidRDefault="00E01694" w:rsidP="00633A6D">
      <w:pPr>
        <w:overflowPunct/>
        <w:autoSpaceDE/>
        <w:autoSpaceDN/>
        <w:adjustRightInd/>
        <w:textAlignment w:val="auto"/>
        <w:rPr>
          <w:rFonts w:ascii="Lucida Bright" w:hAnsi="Lucida Bright"/>
          <w:bCs/>
          <w:color w:val="FF0000"/>
          <w:sz w:val="22"/>
          <w:szCs w:val="22"/>
        </w:rPr>
      </w:pPr>
    </w:p>
    <w:p w:rsidR="00827D19" w:rsidRDefault="00827D19" w:rsidP="00CC3EBB">
      <w:pPr>
        <w:pStyle w:val="Corpsdetexte35"/>
        <w:jc w:val="left"/>
        <w:rPr>
          <w:rFonts w:ascii="Lucida Bright" w:hAnsi="Lucida Bright"/>
          <w:b w:val="0"/>
          <w:sz w:val="22"/>
          <w:szCs w:val="22"/>
        </w:rPr>
      </w:pPr>
    </w:p>
    <w:p w:rsidR="00E01694" w:rsidRDefault="00E01694" w:rsidP="00CC3EBB">
      <w:pPr>
        <w:pStyle w:val="Corpsdetexte35"/>
        <w:jc w:val="left"/>
        <w:rPr>
          <w:rFonts w:ascii="Lucida Bright" w:hAnsi="Lucida Bright"/>
          <w:b w:val="0"/>
          <w:sz w:val="22"/>
          <w:szCs w:val="22"/>
        </w:rPr>
      </w:pPr>
    </w:p>
    <w:p w:rsidR="00E01694" w:rsidRPr="00E01694" w:rsidRDefault="00E01694" w:rsidP="00E01694">
      <w:pPr>
        <w:overflowPunct/>
        <w:autoSpaceDE/>
        <w:autoSpaceDN/>
        <w:adjustRightInd/>
        <w:jc w:val="both"/>
        <w:textAlignment w:val="auto"/>
        <w:rPr>
          <w:rFonts w:ascii="Lucida Bright" w:hAnsi="Lucida Bright"/>
          <w:bCs/>
          <w:i/>
          <w:color w:val="00B0F0"/>
          <w:sz w:val="22"/>
          <w:szCs w:val="22"/>
        </w:rPr>
      </w:pPr>
      <w:r w:rsidRPr="00E01694">
        <w:rPr>
          <w:rFonts w:ascii="Lucida Bright" w:hAnsi="Lucida Bright"/>
          <w:bCs/>
          <w:i/>
          <w:color w:val="00B0F0"/>
          <w:sz w:val="22"/>
          <w:szCs w:val="22"/>
        </w:rPr>
        <w:t>2 Citer une information de type opérationnel et une autre de type décisionnel.</w:t>
      </w:r>
    </w:p>
    <w:p w:rsidR="00E01694" w:rsidRDefault="00E01694" w:rsidP="00CC3EBB">
      <w:pPr>
        <w:pStyle w:val="Corpsdetexte35"/>
        <w:jc w:val="left"/>
        <w:rPr>
          <w:rFonts w:ascii="Lucida Bright" w:hAnsi="Lucida Bright"/>
          <w:b w:val="0"/>
          <w:sz w:val="22"/>
          <w:szCs w:val="22"/>
        </w:rPr>
      </w:pPr>
    </w:p>
    <w:p w:rsidR="00E01694" w:rsidRPr="00862F1B" w:rsidRDefault="00E01694" w:rsidP="00CC3EBB">
      <w:pPr>
        <w:pStyle w:val="Corpsdetexte35"/>
        <w:jc w:val="left"/>
        <w:rPr>
          <w:rFonts w:ascii="Lucida Bright" w:hAnsi="Lucida Bright"/>
          <w:b w:val="0"/>
          <w:color w:val="FF0000"/>
          <w:sz w:val="22"/>
          <w:szCs w:val="22"/>
        </w:rPr>
      </w:pPr>
    </w:p>
    <w:p w:rsidR="00E01694" w:rsidRDefault="00E01694" w:rsidP="00CC3EBB">
      <w:pPr>
        <w:pStyle w:val="Corpsdetexte35"/>
        <w:jc w:val="left"/>
        <w:rPr>
          <w:rFonts w:ascii="Lucida Bright" w:hAnsi="Lucida Bright"/>
          <w:b w:val="0"/>
          <w:sz w:val="22"/>
          <w:szCs w:val="22"/>
        </w:rPr>
      </w:pPr>
    </w:p>
    <w:p w:rsidR="00862F1B" w:rsidRDefault="00862F1B" w:rsidP="00CC3EBB">
      <w:pPr>
        <w:pStyle w:val="Corpsdetexte35"/>
        <w:jc w:val="left"/>
        <w:rPr>
          <w:rFonts w:ascii="Lucida Bright" w:hAnsi="Lucida Bright"/>
          <w:b w:val="0"/>
          <w:sz w:val="22"/>
          <w:szCs w:val="22"/>
        </w:rPr>
      </w:pPr>
    </w:p>
    <w:p w:rsidR="00862F1B" w:rsidRPr="00862F1B" w:rsidRDefault="00862F1B" w:rsidP="00862F1B">
      <w:pPr>
        <w:overflowPunct/>
        <w:autoSpaceDE/>
        <w:autoSpaceDN/>
        <w:adjustRightInd/>
        <w:jc w:val="both"/>
        <w:textAlignment w:val="auto"/>
        <w:rPr>
          <w:rFonts w:ascii="Lucida Bright" w:hAnsi="Lucida Bright"/>
          <w:bCs/>
          <w:i/>
          <w:color w:val="00B0F0"/>
          <w:sz w:val="22"/>
          <w:szCs w:val="22"/>
        </w:rPr>
      </w:pPr>
      <w:r w:rsidRPr="00862F1B">
        <w:rPr>
          <w:rFonts w:ascii="Lucida Bright" w:hAnsi="Lucida Bright"/>
          <w:bCs/>
          <w:i/>
          <w:color w:val="00B0F0"/>
          <w:sz w:val="22"/>
          <w:szCs w:val="22"/>
        </w:rPr>
        <w:t>3 Récapituler les trois durées de saisie d'un dossier par ordre chronologique.</w:t>
      </w:r>
    </w:p>
    <w:p w:rsidR="00862F1B" w:rsidRDefault="00862F1B" w:rsidP="00CC3EBB">
      <w:pPr>
        <w:pStyle w:val="Corpsdetexte35"/>
        <w:jc w:val="left"/>
        <w:rPr>
          <w:rFonts w:ascii="Lucida Bright" w:hAnsi="Lucida Bright"/>
          <w:b w:val="0"/>
          <w:sz w:val="22"/>
          <w:szCs w:val="22"/>
        </w:rPr>
      </w:pPr>
    </w:p>
    <w:p w:rsidR="00862F1B" w:rsidRPr="00862F1B" w:rsidRDefault="00862F1B" w:rsidP="00CC3EBB">
      <w:pPr>
        <w:pStyle w:val="Corpsdetexte35"/>
        <w:jc w:val="left"/>
        <w:rPr>
          <w:rFonts w:ascii="Lucida Bright" w:hAnsi="Lucida Bright"/>
          <w:b w:val="0"/>
          <w:color w:val="FF0000"/>
          <w:sz w:val="22"/>
          <w:szCs w:val="22"/>
        </w:rPr>
      </w:pPr>
    </w:p>
    <w:p w:rsidR="00862F1B" w:rsidRDefault="00862F1B" w:rsidP="00CC3EBB">
      <w:pPr>
        <w:pStyle w:val="Corpsdetexte35"/>
        <w:jc w:val="left"/>
        <w:rPr>
          <w:rFonts w:ascii="Lucida Bright" w:hAnsi="Lucida Bright"/>
          <w:b w:val="0"/>
          <w:sz w:val="22"/>
          <w:szCs w:val="22"/>
        </w:rPr>
      </w:pPr>
    </w:p>
    <w:p w:rsidR="00862F1B" w:rsidRDefault="00862F1B" w:rsidP="00CC3EBB">
      <w:pPr>
        <w:pStyle w:val="Corpsdetexte35"/>
        <w:jc w:val="left"/>
        <w:rPr>
          <w:rFonts w:ascii="Lucida Bright" w:hAnsi="Lucida Bright"/>
          <w:b w:val="0"/>
          <w:sz w:val="22"/>
          <w:szCs w:val="22"/>
        </w:rPr>
      </w:pPr>
    </w:p>
    <w:p w:rsidR="00862F1B" w:rsidRPr="0062742D" w:rsidRDefault="0062742D" w:rsidP="0062742D">
      <w:pPr>
        <w:overflowPunct/>
        <w:autoSpaceDE/>
        <w:autoSpaceDN/>
        <w:adjustRightInd/>
        <w:jc w:val="both"/>
        <w:textAlignment w:val="auto"/>
        <w:rPr>
          <w:rFonts w:ascii="Lucida Bright" w:hAnsi="Lucida Bright"/>
          <w:bCs/>
          <w:i/>
          <w:color w:val="00B0F0"/>
          <w:sz w:val="22"/>
          <w:szCs w:val="22"/>
        </w:rPr>
      </w:pPr>
      <w:r w:rsidRPr="0062742D">
        <w:rPr>
          <w:rFonts w:ascii="Lucida Bright" w:hAnsi="Lucida Bright"/>
          <w:bCs/>
          <w:i/>
          <w:color w:val="00B0F0"/>
          <w:sz w:val="22"/>
          <w:szCs w:val="22"/>
        </w:rPr>
        <w:t>4 repérer les étapes du cycle de vie des documents électroniques.</w:t>
      </w:r>
    </w:p>
    <w:p w:rsidR="00862F1B" w:rsidRDefault="00862F1B" w:rsidP="00CC3EBB">
      <w:pPr>
        <w:pStyle w:val="Corpsdetexte35"/>
        <w:jc w:val="left"/>
        <w:rPr>
          <w:rFonts w:ascii="Lucida Bright" w:hAnsi="Lucida Bright"/>
          <w:b w:val="0"/>
          <w:sz w:val="22"/>
          <w:szCs w:val="22"/>
        </w:rPr>
      </w:pPr>
    </w:p>
    <w:p w:rsidR="00862F1B" w:rsidRPr="0062742D" w:rsidRDefault="00862F1B" w:rsidP="00CC3EBB">
      <w:pPr>
        <w:pStyle w:val="Corpsdetexte35"/>
        <w:jc w:val="left"/>
        <w:rPr>
          <w:rFonts w:ascii="Lucida Bright" w:hAnsi="Lucida Bright"/>
          <w:b w:val="0"/>
          <w:color w:val="FF0000"/>
          <w:sz w:val="22"/>
          <w:szCs w:val="22"/>
        </w:rPr>
      </w:pPr>
    </w:p>
    <w:p w:rsidR="00862F1B" w:rsidRDefault="00862F1B" w:rsidP="00CC3EBB">
      <w:pPr>
        <w:pStyle w:val="Corpsdetexte35"/>
        <w:jc w:val="left"/>
        <w:rPr>
          <w:rFonts w:ascii="Lucida Bright" w:hAnsi="Lucida Bright"/>
          <w:b w:val="0"/>
          <w:sz w:val="22"/>
          <w:szCs w:val="22"/>
        </w:rPr>
      </w:pPr>
    </w:p>
    <w:p w:rsidR="00862F1B" w:rsidRDefault="00862F1B" w:rsidP="00CC3EBB">
      <w:pPr>
        <w:pStyle w:val="Corpsdetexte35"/>
        <w:jc w:val="left"/>
        <w:rPr>
          <w:rFonts w:ascii="Lucida Bright" w:hAnsi="Lucida Bright"/>
          <w:b w:val="0"/>
          <w:sz w:val="22"/>
          <w:szCs w:val="22"/>
        </w:rPr>
      </w:pPr>
    </w:p>
    <w:p w:rsidR="0062742D" w:rsidRPr="0062742D" w:rsidRDefault="0062742D" w:rsidP="0062742D">
      <w:pPr>
        <w:overflowPunct/>
        <w:autoSpaceDE/>
        <w:autoSpaceDN/>
        <w:adjustRightInd/>
        <w:jc w:val="both"/>
        <w:textAlignment w:val="auto"/>
        <w:rPr>
          <w:rFonts w:ascii="Lucida Bright" w:hAnsi="Lucida Bright"/>
          <w:bCs/>
          <w:i/>
          <w:color w:val="00B0F0"/>
          <w:sz w:val="22"/>
          <w:szCs w:val="22"/>
        </w:rPr>
      </w:pPr>
      <w:r w:rsidRPr="0062742D">
        <w:rPr>
          <w:rFonts w:ascii="Lucida Bright" w:hAnsi="Lucida Bright"/>
          <w:bCs/>
          <w:i/>
          <w:color w:val="00B0F0"/>
          <w:sz w:val="22"/>
          <w:szCs w:val="22"/>
        </w:rPr>
        <w:t>5 Quelle est la principale difficulté technologique liée à la numérisation ?</w:t>
      </w:r>
    </w:p>
    <w:p w:rsidR="0062742D" w:rsidRDefault="0062742D" w:rsidP="00CC3EBB">
      <w:pPr>
        <w:pStyle w:val="Corpsdetexte35"/>
        <w:jc w:val="left"/>
        <w:rPr>
          <w:rFonts w:ascii="Lucida Bright" w:hAnsi="Lucida Bright"/>
          <w:b w:val="0"/>
          <w:sz w:val="22"/>
          <w:szCs w:val="22"/>
        </w:rPr>
      </w:pPr>
    </w:p>
    <w:p w:rsidR="0062742D" w:rsidRPr="0062742D" w:rsidRDefault="0062742D" w:rsidP="00CC3EBB">
      <w:pPr>
        <w:pStyle w:val="Corpsdetexte35"/>
        <w:jc w:val="left"/>
        <w:rPr>
          <w:rFonts w:ascii="Lucida Bright" w:hAnsi="Lucida Bright"/>
          <w:b w:val="0"/>
          <w:color w:val="FF0000"/>
          <w:sz w:val="22"/>
          <w:szCs w:val="22"/>
        </w:rPr>
      </w:pPr>
    </w:p>
    <w:p w:rsidR="0062742D" w:rsidRDefault="0062742D" w:rsidP="00CC3EBB">
      <w:pPr>
        <w:pStyle w:val="Corpsdetexte35"/>
        <w:jc w:val="left"/>
        <w:rPr>
          <w:rFonts w:ascii="Lucida Bright" w:hAnsi="Lucida Bright"/>
          <w:b w:val="0"/>
          <w:sz w:val="22"/>
          <w:szCs w:val="22"/>
        </w:rPr>
      </w:pPr>
    </w:p>
    <w:p w:rsidR="0062742D" w:rsidRDefault="0062742D" w:rsidP="00CC3EBB">
      <w:pPr>
        <w:pStyle w:val="Corpsdetexte35"/>
        <w:jc w:val="left"/>
        <w:rPr>
          <w:rFonts w:ascii="Lucida Bright" w:hAnsi="Lucida Bright"/>
          <w:b w:val="0"/>
          <w:sz w:val="22"/>
          <w:szCs w:val="22"/>
        </w:rPr>
      </w:pPr>
    </w:p>
    <w:p w:rsidR="0062742D" w:rsidRDefault="0062742D" w:rsidP="00CC3EBB">
      <w:pPr>
        <w:pStyle w:val="Corpsdetexte35"/>
        <w:jc w:val="left"/>
        <w:rPr>
          <w:rFonts w:ascii="Lucida Bright" w:hAnsi="Lucida Bright"/>
          <w:b w:val="0"/>
          <w:sz w:val="22"/>
          <w:szCs w:val="22"/>
        </w:rPr>
      </w:pPr>
    </w:p>
    <w:p w:rsidR="0062742D" w:rsidRDefault="0062742D" w:rsidP="00CC3EBB">
      <w:pPr>
        <w:pStyle w:val="Corpsdetexte35"/>
        <w:jc w:val="left"/>
        <w:rPr>
          <w:rFonts w:ascii="Lucida Bright" w:hAnsi="Lucida Bright"/>
          <w:b w:val="0"/>
          <w:sz w:val="22"/>
          <w:szCs w:val="22"/>
        </w:rPr>
      </w:pPr>
    </w:p>
    <w:p w:rsidR="0062742D" w:rsidRPr="00E01694" w:rsidRDefault="0062742D" w:rsidP="00CC3EBB">
      <w:pPr>
        <w:pStyle w:val="Corpsdetexte35"/>
        <w:jc w:val="left"/>
        <w:rPr>
          <w:rFonts w:ascii="Lucida Bright" w:hAnsi="Lucida Bright"/>
          <w:b w:val="0"/>
          <w:sz w:val="22"/>
          <w:szCs w:val="22"/>
        </w:rPr>
      </w:pPr>
    </w:p>
    <w:sectPr w:rsidR="0062742D" w:rsidRPr="00E01694" w:rsidSect="00D76823">
      <w:headerReference w:type="default" r:id="rId7"/>
      <w:footerReference w:type="even" r:id="rId8"/>
      <w:footerReference w:type="default" r:id="rId9"/>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D5" w:rsidRDefault="00EC0ED5">
      <w:r>
        <w:separator/>
      </w:r>
    </w:p>
  </w:endnote>
  <w:endnote w:type="continuationSeparator" w:id="0">
    <w:p w:rsidR="00EC0ED5" w:rsidRDefault="00EC0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Default="00AC0892">
    <w:pPr>
      <w:pStyle w:val="Pieddepage"/>
      <w:framePr w:wrap="around" w:vAnchor="text" w:hAnchor="margin" w:xAlign="center" w:y="1"/>
      <w:rPr>
        <w:rStyle w:val="Numrodepage"/>
      </w:rPr>
    </w:pPr>
    <w:r>
      <w:rPr>
        <w:rStyle w:val="Numrodepage"/>
      </w:rPr>
      <w:fldChar w:fldCharType="begin"/>
    </w:r>
    <w:r w:rsidR="00737705">
      <w:rPr>
        <w:rStyle w:val="Numrodepage"/>
      </w:rPr>
      <w:instrText xml:space="preserve">PAGE  </w:instrText>
    </w:r>
    <w:r>
      <w:rPr>
        <w:rStyle w:val="Numrodepage"/>
      </w:rPr>
      <w:fldChar w:fldCharType="end"/>
    </w:r>
  </w:p>
  <w:p w:rsidR="00737705" w:rsidRDefault="007377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Pr="006263D0" w:rsidRDefault="00737705"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Pr>
        <w:rFonts w:ascii="Lucida Bright" w:hAnsi="Lucida Bright"/>
        <w:i/>
      </w:rPr>
      <w:t>s</w:t>
    </w:r>
    <w:r w:rsidRPr="006263D0">
      <w:rPr>
        <w:rFonts w:ascii="Lucida Bright" w:hAnsi="Lucida Bright"/>
        <w:i/>
      </w:rPr>
      <w:t xml:space="preserve"> : </w:t>
    </w:r>
    <w:r>
      <w:rPr>
        <w:rFonts w:ascii="Lucida Bright" w:hAnsi="Lucida Bright"/>
        <w:i/>
      </w:rPr>
      <w:t xml:space="preserve">Manuel </w:t>
    </w:r>
    <w:r w:rsidRPr="006263D0">
      <w:rPr>
        <w:rFonts w:ascii="Lucida Bright" w:hAnsi="Lucida Bright"/>
        <w:i/>
      </w:rPr>
      <w:t xml:space="preserve">Fontaine </w:t>
    </w:r>
    <w:r>
      <w:rPr>
        <w:rFonts w:ascii="Lucida Bright" w:hAnsi="Lucida Bright"/>
        <w:i/>
      </w:rPr>
      <w:t>Picard – Réseau CERTA</w:t>
    </w:r>
    <w:r w:rsidRPr="006263D0">
      <w:rPr>
        <w:rFonts w:ascii="Lucida Bright" w:hAnsi="Lucida Bright"/>
        <w:i/>
      </w:rPr>
      <w:ptab w:relativeTo="margin" w:alignment="right" w:leader="none"/>
    </w:r>
    <w:r w:rsidRPr="006263D0">
      <w:rPr>
        <w:rFonts w:ascii="Lucida Bright" w:hAnsi="Lucida Bright"/>
        <w:i/>
      </w:rPr>
      <w:t xml:space="preserve">Page </w:t>
    </w:r>
    <w:r w:rsidR="00AC0892" w:rsidRPr="006263D0">
      <w:rPr>
        <w:rFonts w:ascii="Lucida Bright" w:hAnsi="Lucida Bright"/>
        <w:i/>
      </w:rPr>
      <w:fldChar w:fldCharType="begin"/>
    </w:r>
    <w:r w:rsidRPr="006263D0">
      <w:rPr>
        <w:rFonts w:ascii="Lucida Bright" w:hAnsi="Lucida Bright"/>
        <w:i/>
      </w:rPr>
      <w:instrText xml:space="preserve"> PAGE   \* MERGEFORMAT </w:instrText>
    </w:r>
    <w:r w:rsidR="00AC0892" w:rsidRPr="006263D0">
      <w:rPr>
        <w:rFonts w:ascii="Lucida Bright" w:hAnsi="Lucida Bright"/>
        <w:i/>
      </w:rPr>
      <w:fldChar w:fldCharType="separate"/>
    </w:r>
    <w:r w:rsidR="00B96A7F">
      <w:rPr>
        <w:rFonts w:ascii="Lucida Bright" w:hAnsi="Lucida Bright"/>
        <w:i/>
        <w:noProof/>
      </w:rPr>
      <w:t>2</w:t>
    </w:r>
    <w:r w:rsidR="00AC0892" w:rsidRPr="006263D0">
      <w:rPr>
        <w:rFonts w:ascii="Lucida Bright" w:hAnsi="Lucida Bright"/>
        <w:i/>
      </w:rPr>
      <w:fldChar w:fldCharType="end"/>
    </w:r>
    <w:r w:rsidRPr="006263D0">
      <w:rPr>
        <w:rFonts w:ascii="Lucida Bright" w:hAnsi="Lucida Bright"/>
        <w:i/>
      </w:rPr>
      <w:t xml:space="preserve"> / </w:t>
    </w:r>
    <w:fldSimple w:instr=" NUMPAGES   \* MERGEFORMAT ">
      <w:r w:rsidR="00B96A7F" w:rsidRPr="00B96A7F">
        <w:rPr>
          <w:rFonts w:ascii="Lucida Bright" w:hAnsi="Lucida Bright"/>
          <w:i/>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D5" w:rsidRDefault="00EC0ED5">
      <w:r>
        <w:separator/>
      </w:r>
    </w:p>
  </w:footnote>
  <w:footnote w:type="continuationSeparator" w:id="0">
    <w:p w:rsidR="00EC0ED5" w:rsidRDefault="00EC0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737705" w:rsidRPr="006263D0" w:rsidTr="00737705">
      <w:trPr>
        <w:jc w:val="center"/>
      </w:trPr>
      <w:tc>
        <w:tcPr>
          <w:tcW w:w="2376" w:type="dxa"/>
        </w:tcPr>
        <w:p w:rsidR="00737705" w:rsidRDefault="00737705" w:rsidP="00373DE4">
          <w:pPr>
            <w:pStyle w:val="En-tte"/>
            <w:spacing w:before="240" w:after="120"/>
            <w:jc w:val="center"/>
            <w:rPr>
              <w:rFonts w:ascii="Lucida Bright" w:hAnsi="Lucida Bright"/>
              <w:sz w:val="28"/>
              <w:szCs w:val="28"/>
            </w:rPr>
          </w:pPr>
          <w:r>
            <w:rPr>
              <w:rFonts w:ascii="Lucida Bright" w:hAnsi="Lucida Bright"/>
              <w:sz w:val="28"/>
              <w:szCs w:val="28"/>
            </w:rPr>
            <w:t>Question 5</w:t>
          </w:r>
        </w:p>
      </w:tc>
      <w:tc>
        <w:tcPr>
          <w:tcW w:w="8537" w:type="dxa"/>
          <w:gridSpan w:val="2"/>
        </w:tcPr>
        <w:p w:rsidR="00737705" w:rsidRPr="006263D0" w:rsidRDefault="00737705" w:rsidP="00373DE4">
          <w:pPr>
            <w:pStyle w:val="En-tte"/>
            <w:spacing w:before="120" w:after="120"/>
            <w:jc w:val="center"/>
            <w:rPr>
              <w:rFonts w:ascii="Lucida Bright" w:hAnsi="Lucida Bright"/>
              <w:sz w:val="28"/>
              <w:szCs w:val="28"/>
            </w:rPr>
          </w:pPr>
          <w:r w:rsidRPr="000A43CA">
            <w:rPr>
              <w:rFonts w:ascii="Lucida Bright" w:hAnsi="Lucida Bright"/>
              <w:sz w:val="28"/>
              <w:szCs w:val="28"/>
            </w:rPr>
            <w:t>L</w:t>
          </w:r>
          <w:r>
            <w:rPr>
              <w:rFonts w:ascii="Lucida Bright" w:hAnsi="Lucida Bright"/>
              <w:sz w:val="28"/>
              <w:szCs w:val="28"/>
            </w:rPr>
            <w:t>a numérisation suffit-elle à valoriser l’information</w:t>
          </w:r>
          <w:r w:rsidRPr="000A43CA">
            <w:rPr>
              <w:rFonts w:ascii="Lucida Bright" w:hAnsi="Lucida Bright"/>
              <w:sz w:val="28"/>
              <w:szCs w:val="28"/>
            </w:rPr>
            <w:t xml:space="preserve"> ?</w:t>
          </w:r>
        </w:p>
      </w:tc>
    </w:tr>
    <w:tr w:rsidR="00737705" w:rsidRPr="006263D0" w:rsidTr="006263D0">
      <w:trPr>
        <w:jc w:val="center"/>
      </w:trPr>
      <w:tc>
        <w:tcPr>
          <w:tcW w:w="2376" w:type="dxa"/>
        </w:tcPr>
        <w:p w:rsidR="00737705" w:rsidRPr="006263D0" w:rsidRDefault="00737705" w:rsidP="00373DE4">
          <w:pPr>
            <w:pStyle w:val="En-tte"/>
            <w:spacing w:before="120" w:after="120"/>
            <w:jc w:val="center"/>
            <w:rPr>
              <w:rFonts w:ascii="Lucida Bright" w:hAnsi="Lucida Bright"/>
              <w:sz w:val="28"/>
              <w:szCs w:val="28"/>
            </w:rPr>
          </w:pPr>
          <w:r>
            <w:rPr>
              <w:rFonts w:ascii="Lucida Bright" w:hAnsi="Lucida Bright"/>
              <w:sz w:val="28"/>
              <w:szCs w:val="28"/>
            </w:rPr>
            <w:t>Chapitre 5.1</w:t>
          </w:r>
        </w:p>
      </w:tc>
      <w:tc>
        <w:tcPr>
          <w:tcW w:w="6199" w:type="dxa"/>
          <w:vMerge w:val="restart"/>
        </w:tcPr>
        <w:p w:rsidR="00737705" w:rsidRPr="00FA15E2" w:rsidRDefault="00737705" w:rsidP="00373DE4">
          <w:pPr>
            <w:pStyle w:val="En-tte"/>
            <w:spacing w:before="360"/>
            <w:jc w:val="center"/>
            <w:rPr>
              <w:rFonts w:ascii="Lucida Bright" w:hAnsi="Lucida Bright"/>
              <w:i/>
              <w:sz w:val="28"/>
              <w:szCs w:val="28"/>
            </w:rPr>
          </w:pPr>
          <w:r>
            <w:rPr>
              <w:rFonts w:ascii="Lucida Bright" w:hAnsi="Lucida Bright"/>
              <w:i/>
              <w:sz w:val="28"/>
              <w:szCs w:val="28"/>
            </w:rPr>
            <w:t>Numérisation et gestion électronique des documents</w:t>
          </w:r>
        </w:p>
      </w:tc>
      <w:tc>
        <w:tcPr>
          <w:tcW w:w="2338" w:type="dxa"/>
        </w:tcPr>
        <w:p w:rsidR="00737705" w:rsidRPr="006263D0" w:rsidRDefault="00737705" w:rsidP="00D75B7E">
          <w:pPr>
            <w:pStyle w:val="En-tte"/>
            <w:spacing w:before="120" w:after="120"/>
            <w:jc w:val="center"/>
            <w:rPr>
              <w:rFonts w:ascii="Lucida Bright" w:hAnsi="Lucida Bright"/>
              <w:sz w:val="28"/>
              <w:szCs w:val="28"/>
            </w:rPr>
          </w:pPr>
          <w:r w:rsidRPr="006263D0">
            <w:rPr>
              <w:rFonts w:ascii="Lucida Bright" w:hAnsi="Lucida Bright"/>
              <w:sz w:val="28"/>
              <w:szCs w:val="28"/>
            </w:rPr>
            <w:t>Bac ST</w:t>
          </w:r>
          <w:r>
            <w:rPr>
              <w:rFonts w:ascii="Lucida Bright" w:hAnsi="Lucida Bright"/>
              <w:sz w:val="28"/>
              <w:szCs w:val="28"/>
            </w:rPr>
            <w:t>M</w:t>
          </w:r>
          <w:r w:rsidRPr="006263D0">
            <w:rPr>
              <w:rFonts w:ascii="Lucida Bright" w:hAnsi="Lucida Bright"/>
              <w:sz w:val="28"/>
              <w:szCs w:val="28"/>
            </w:rPr>
            <w:t>G SI</w:t>
          </w:r>
          <w:r>
            <w:rPr>
              <w:rFonts w:ascii="Lucida Bright" w:hAnsi="Lucida Bright"/>
              <w:sz w:val="28"/>
              <w:szCs w:val="28"/>
            </w:rPr>
            <w:t>G</w:t>
          </w:r>
        </w:p>
      </w:tc>
    </w:tr>
    <w:tr w:rsidR="00737705" w:rsidRPr="006263D0" w:rsidTr="006263D0">
      <w:trPr>
        <w:jc w:val="center"/>
      </w:trPr>
      <w:tc>
        <w:tcPr>
          <w:tcW w:w="2376" w:type="dxa"/>
        </w:tcPr>
        <w:p w:rsidR="00737705" w:rsidRPr="006263D0" w:rsidRDefault="00E01694" w:rsidP="00737705">
          <w:pPr>
            <w:pStyle w:val="En-tte"/>
            <w:spacing w:before="120" w:after="120"/>
            <w:jc w:val="center"/>
            <w:rPr>
              <w:rFonts w:ascii="Lucida Bright" w:hAnsi="Lucida Bright"/>
              <w:sz w:val="28"/>
              <w:szCs w:val="28"/>
            </w:rPr>
          </w:pPr>
          <w:r>
            <w:rPr>
              <w:rFonts w:ascii="Lucida Bright" w:hAnsi="Lucida Bright"/>
              <w:sz w:val="28"/>
              <w:szCs w:val="28"/>
            </w:rPr>
            <w:t>Exercice 1</w:t>
          </w:r>
        </w:p>
      </w:tc>
      <w:tc>
        <w:tcPr>
          <w:tcW w:w="6199" w:type="dxa"/>
          <w:vMerge/>
        </w:tcPr>
        <w:p w:rsidR="00737705" w:rsidRPr="006263D0" w:rsidRDefault="00737705" w:rsidP="00205E1D">
          <w:pPr>
            <w:pStyle w:val="En-tte"/>
            <w:spacing w:before="120" w:after="120"/>
            <w:rPr>
              <w:rFonts w:ascii="Lucida Bright" w:hAnsi="Lucida Bright"/>
              <w:sz w:val="28"/>
              <w:szCs w:val="28"/>
            </w:rPr>
          </w:pPr>
        </w:p>
      </w:tc>
      <w:tc>
        <w:tcPr>
          <w:tcW w:w="2338" w:type="dxa"/>
        </w:tcPr>
        <w:p w:rsidR="00737705" w:rsidRPr="006263D0" w:rsidRDefault="00737705" w:rsidP="00205E1D">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737705" w:rsidRDefault="00737705" w:rsidP="00205E1D">
    <w:pPr>
      <w:pStyle w:val="En-tte"/>
    </w:pPr>
  </w:p>
  <w:p w:rsidR="00737705" w:rsidRDefault="00737705"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5042A"/>
    <w:multiLevelType w:val="singleLevel"/>
    <w:tmpl w:val="53C05015"/>
    <w:lvl w:ilvl="0">
      <w:numFmt w:val="bullet"/>
      <w:lvlText w:val="·"/>
      <w:lvlJc w:val="left"/>
      <w:pPr>
        <w:tabs>
          <w:tab w:val="num" w:pos="216"/>
        </w:tabs>
        <w:ind w:left="504" w:hanging="216"/>
      </w:pPr>
      <w:rPr>
        <w:rFonts w:ascii="Symbol" w:hAnsi="Symbol" w:cs="Symbol"/>
        <w:snapToGrid/>
        <w:spacing w:val="-14"/>
        <w:sz w:val="19"/>
        <w:szCs w:val="19"/>
      </w:rPr>
    </w:lvl>
  </w:abstractNum>
  <w:abstractNum w:abstractNumId="2">
    <w:nsid w:val="03664C6D"/>
    <w:multiLevelType w:val="singleLevel"/>
    <w:tmpl w:val="4F41BE69"/>
    <w:lvl w:ilvl="0">
      <w:numFmt w:val="bullet"/>
      <w:lvlText w:val="·"/>
      <w:lvlJc w:val="left"/>
      <w:pPr>
        <w:tabs>
          <w:tab w:val="num" w:pos="216"/>
        </w:tabs>
        <w:ind w:left="720" w:hanging="216"/>
      </w:pPr>
      <w:rPr>
        <w:rFonts w:ascii="Symbol" w:hAnsi="Symbol" w:cs="Symbol"/>
        <w:snapToGrid/>
        <w:sz w:val="18"/>
        <w:szCs w:val="18"/>
      </w:rPr>
    </w:lvl>
  </w:abstractNum>
  <w:abstractNum w:abstractNumId="3">
    <w:nsid w:val="0679293C"/>
    <w:multiLevelType w:val="singleLevel"/>
    <w:tmpl w:val="44C0F627"/>
    <w:lvl w:ilvl="0">
      <w:numFmt w:val="bullet"/>
      <w:lvlText w:val="·"/>
      <w:lvlJc w:val="left"/>
      <w:pPr>
        <w:tabs>
          <w:tab w:val="num" w:pos="216"/>
        </w:tabs>
        <w:ind w:left="504" w:hanging="216"/>
      </w:pPr>
      <w:rPr>
        <w:rFonts w:ascii="Symbol" w:hAnsi="Symbol" w:cs="Symbol"/>
        <w:snapToGrid/>
        <w:sz w:val="20"/>
        <w:szCs w:val="20"/>
      </w:rPr>
    </w:lvl>
  </w:abstractNum>
  <w:abstractNum w:abstractNumId="4">
    <w:nsid w:val="0A0F13D6"/>
    <w:multiLevelType w:val="hybridMultilevel"/>
    <w:tmpl w:val="72D01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B703EC"/>
    <w:multiLevelType w:val="hybridMultilevel"/>
    <w:tmpl w:val="CC742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04223D"/>
    <w:multiLevelType w:val="hybridMultilevel"/>
    <w:tmpl w:val="8C2C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5CB3B2D"/>
    <w:multiLevelType w:val="hybridMultilevel"/>
    <w:tmpl w:val="B6742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7C029C9"/>
    <w:multiLevelType w:val="hybridMultilevel"/>
    <w:tmpl w:val="80BAE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2076168"/>
    <w:multiLevelType w:val="hybridMultilevel"/>
    <w:tmpl w:val="46A8E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6E56CF"/>
    <w:multiLevelType w:val="hybridMultilevel"/>
    <w:tmpl w:val="F196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1C67B0"/>
    <w:multiLevelType w:val="hybridMultilevel"/>
    <w:tmpl w:val="24EA6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nsid w:val="74041BDA"/>
    <w:multiLevelType w:val="hybridMultilevel"/>
    <w:tmpl w:val="6EC2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A24C1C"/>
    <w:multiLevelType w:val="hybridMultilevel"/>
    <w:tmpl w:val="1B2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9D6740"/>
    <w:multiLevelType w:val="hybridMultilevel"/>
    <w:tmpl w:val="8C9C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11"/>
  </w:num>
  <w:num w:numId="5">
    <w:abstractNumId w:val="19"/>
  </w:num>
  <w:num w:numId="6">
    <w:abstractNumId w:val="13"/>
  </w:num>
  <w:num w:numId="7">
    <w:abstractNumId w:val="20"/>
  </w:num>
  <w:num w:numId="8">
    <w:abstractNumId w:val="25"/>
  </w:num>
  <w:num w:numId="9">
    <w:abstractNumId w:val="21"/>
  </w:num>
  <w:num w:numId="10">
    <w:abstractNumId w:val="0"/>
  </w:num>
  <w:num w:numId="11">
    <w:abstractNumId w:val="17"/>
  </w:num>
  <w:num w:numId="12">
    <w:abstractNumId w:val="5"/>
  </w:num>
  <w:num w:numId="13">
    <w:abstractNumId w:val="6"/>
  </w:num>
  <w:num w:numId="14">
    <w:abstractNumId w:val="4"/>
  </w:num>
  <w:num w:numId="15">
    <w:abstractNumId w:val="23"/>
  </w:num>
  <w:num w:numId="16">
    <w:abstractNumId w:val="1"/>
  </w:num>
  <w:num w:numId="17">
    <w:abstractNumId w:val="18"/>
  </w:num>
  <w:num w:numId="18">
    <w:abstractNumId w:val="3"/>
  </w:num>
  <w:num w:numId="19">
    <w:abstractNumId w:val="22"/>
  </w:num>
  <w:num w:numId="20">
    <w:abstractNumId w:val="24"/>
  </w:num>
  <w:num w:numId="21">
    <w:abstractNumId w:val="2"/>
  </w:num>
  <w:num w:numId="22">
    <w:abstractNumId w:val="7"/>
  </w:num>
  <w:num w:numId="23">
    <w:abstractNumId w:val="14"/>
  </w:num>
  <w:num w:numId="24">
    <w:abstractNumId w:val="15"/>
  </w:num>
  <w:num w:numId="25">
    <w:abstractNumId w:val="9"/>
  </w:num>
  <w:num w:numId="2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0114">
      <o:colormru v:ext="edit" colors="#eaeaea"/>
      <o:colormenu v:ext="edit" fillcolor="none [1305]"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44CA9"/>
    <w:rsid w:val="000546BA"/>
    <w:rsid w:val="0005783B"/>
    <w:rsid w:val="00081C46"/>
    <w:rsid w:val="000911A7"/>
    <w:rsid w:val="000A43CA"/>
    <w:rsid w:val="000D0AD3"/>
    <w:rsid w:val="000F60DB"/>
    <w:rsid w:val="0011078C"/>
    <w:rsid w:val="00156B7F"/>
    <w:rsid w:val="0017071F"/>
    <w:rsid w:val="00174573"/>
    <w:rsid w:val="001E5446"/>
    <w:rsid w:val="00205E1D"/>
    <w:rsid w:val="002073AC"/>
    <w:rsid w:val="00213BD4"/>
    <w:rsid w:val="00213C67"/>
    <w:rsid w:val="00224CCA"/>
    <w:rsid w:val="002250A0"/>
    <w:rsid w:val="00230242"/>
    <w:rsid w:val="002327FD"/>
    <w:rsid w:val="00263276"/>
    <w:rsid w:val="00276A41"/>
    <w:rsid w:val="002829F5"/>
    <w:rsid w:val="00287966"/>
    <w:rsid w:val="00293EF5"/>
    <w:rsid w:val="002946D6"/>
    <w:rsid w:val="002A2EDE"/>
    <w:rsid w:val="002C5FD4"/>
    <w:rsid w:val="002D1072"/>
    <w:rsid w:val="002D5421"/>
    <w:rsid w:val="002E36FD"/>
    <w:rsid w:val="002F2E21"/>
    <w:rsid w:val="003073A5"/>
    <w:rsid w:val="003125E2"/>
    <w:rsid w:val="00321331"/>
    <w:rsid w:val="00322B7D"/>
    <w:rsid w:val="0033678D"/>
    <w:rsid w:val="00345C41"/>
    <w:rsid w:val="00357EBF"/>
    <w:rsid w:val="0036142D"/>
    <w:rsid w:val="00366819"/>
    <w:rsid w:val="00371D8A"/>
    <w:rsid w:val="00373DE4"/>
    <w:rsid w:val="00376EBF"/>
    <w:rsid w:val="00387EB4"/>
    <w:rsid w:val="003B271C"/>
    <w:rsid w:val="003B2942"/>
    <w:rsid w:val="003B691E"/>
    <w:rsid w:val="003B7879"/>
    <w:rsid w:val="003D0274"/>
    <w:rsid w:val="003D0AA3"/>
    <w:rsid w:val="003D23BD"/>
    <w:rsid w:val="003D27BC"/>
    <w:rsid w:val="003F3091"/>
    <w:rsid w:val="00405784"/>
    <w:rsid w:val="004069DF"/>
    <w:rsid w:val="00415CF2"/>
    <w:rsid w:val="00432A8B"/>
    <w:rsid w:val="00435DCC"/>
    <w:rsid w:val="004362F6"/>
    <w:rsid w:val="00436346"/>
    <w:rsid w:val="004457AE"/>
    <w:rsid w:val="00453242"/>
    <w:rsid w:val="00460C3E"/>
    <w:rsid w:val="00466036"/>
    <w:rsid w:val="004A17E6"/>
    <w:rsid w:val="004A36E5"/>
    <w:rsid w:val="004A50AA"/>
    <w:rsid w:val="004A66FF"/>
    <w:rsid w:val="004B01ED"/>
    <w:rsid w:val="004E0E91"/>
    <w:rsid w:val="004E7D9A"/>
    <w:rsid w:val="00513096"/>
    <w:rsid w:val="0052491F"/>
    <w:rsid w:val="00526DCB"/>
    <w:rsid w:val="005362DB"/>
    <w:rsid w:val="0056221D"/>
    <w:rsid w:val="00576BF4"/>
    <w:rsid w:val="005845F7"/>
    <w:rsid w:val="005A02D4"/>
    <w:rsid w:val="005A772A"/>
    <w:rsid w:val="005B4456"/>
    <w:rsid w:val="005C6500"/>
    <w:rsid w:val="005D25CE"/>
    <w:rsid w:val="005F2E7E"/>
    <w:rsid w:val="006065CA"/>
    <w:rsid w:val="006168F9"/>
    <w:rsid w:val="00621F31"/>
    <w:rsid w:val="0062519B"/>
    <w:rsid w:val="006263D0"/>
    <w:rsid w:val="0062742D"/>
    <w:rsid w:val="00633A6D"/>
    <w:rsid w:val="006432AC"/>
    <w:rsid w:val="006572B4"/>
    <w:rsid w:val="006726A7"/>
    <w:rsid w:val="00675B73"/>
    <w:rsid w:val="006A79FE"/>
    <w:rsid w:val="006A7FB8"/>
    <w:rsid w:val="006B1B69"/>
    <w:rsid w:val="006B4732"/>
    <w:rsid w:val="006F454C"/>
    <w:rsid w:val="00721EA8"/>
    <w:rsid w:val="00724435"/>
    <w:rsid w:val="00726C09"/>
    <w:rsid w:val="00737705"/>
    <w:rsid w:val="00753DCA"/>
    <w:rsid w:val="00757AC2"/>
    <w:rsid w:val="0076404D"/>
    <w:rsid w:val="0077190C"/>
    <w:rsid w:val="007C045D"/>
    <w:rsid w:val="007C5322"/>
    <w:rsid w:val="007D2B2C"/>
    <w:rsid w:val="007F26DD"/>
    <w:rsid w:val="007F5592"/>
    <w:rsid w:val="00801FBB"/>
    <w:rsid w:val="00816DB4"/>
    <w:rsid w:val="008216E7"/>
    <w:rsid w:val="0082675C"/>
    <w:rsid w:val="00827D19"/>
    <w:rsid w:val="0084374F"/>
    <w:rsid w:val="008441E6"/>
    <w:rsid w:val="0084496B"/>
    <w:rsid w:val="00844AE6"/>
    <w:rsid w:val="00852A7E"/>
    <w:rsid w:val="0085745C"/>
    <w:rsid w:val="00862F1B"/>
    <w:rsid w:val="00866FBC"/>
    <w:rsid w:val="00870B06"/>
    <w:rsid w:val="00885954"/>
    <w:rsid w:val="0089559C"/>
    <w:rsid w:val="008A1EDA"/>
    <w:rsid w:val="008A20EE"/>
    <w:rsid w:val="008A241A"/>
    <w:rsid w:val="008A28DB"/>
    <w:rsid w:val="008C1AD8"/>
    <w:rsid w:val="008C29A1"/>
    <w:rsid w:val="008D2C06"/>
    <w:rsid w:val="008D2E3C"/>
    <w:rsid w:val="008E4170"/>
    <w:rsid w:val="008E62CE"/>
    <w:rsid w:val="008F2861"/>
    <w:rsid w:val="009129E5"/>
    <w:rsid w:val="00912ED9"/>
    <w:rsid w:val="00914FF9"/>
    <w:rsid w:val="00921A76"/>
    <w:rsid w:val="00932CA1"/>
    <w:rsid w:val="00946306"/>
    <w:rsid w:val="0094760C"/>
    <w:rsid w:val="00947A64"/>
    <w:rsid w:val="00950DC2"/>
    <w:rsid w:val="009A3959"/>
    <w:rsid w:val="009C02DE"/>
    <w:rsid w:val="009C2300"/>
    <w:rsid w:val="009E7F02"/>
    <w:rsid w:val="009F4BB1"/>
    <w:rsid w:val="00A00214"/>
    <w:rsid w:val="00A06518"/>
    <w:rsid w:val="00A31F99"/>
    <w:rsid w:val="00A53859"/>
    <w:rsid w:val="00A56842"/>
    <w:rsid w:val="00A6182F"/>
    <w:rsid w:val="00A64BE7"/>
    <w:rsid w:val="00A74248"/>
    <w:rsid w:val="00A74DA9"/>
    <w:rsid w:val="00A75781"/>
    <w:rsid w:val="00A7777A"/>
    <w:rsid w:val="00AA0E4C"/>
    <w:rsid w:val="00AC0892"/>
    <w:rsid w:val="00AD769A"/>
    <w:rsid w:val="00B02472"/>
    <w:rsid w:val="00B07CF9"/>
    <w:rsid w:val="00B111CC"/>
    <w:rsid w:val="00B16C78"/>
    <w:rsid w:val="00B20DD5"/>
    <w:rsid w:val="00B26CD5"/>
    <w:rsid w:val="00B520F5"/>
    <w:rsid w:val="00B83997"/>
    <w:rsid w:val="00B83EE2"/>
    <w:rsid w:val="00B96A7F"/>
    <w:rsid w:val="00BB28E7"/>
    <w:rsid w:val="00BC6A0E"/>
    <w:rsid w:val="00BD0444"/>
    <w:rsid w:val="00BD6A1A"/>
    <w:rsid w:val="00BF07F3"/>
    <w:rsid w:val="00C03479"/>
    <w:rsid w:val="00C078B6"/>
    <w:rsid w:val="00C2656C"/>
    <w:rsid w:val="00C33D38"/>
    <w:rsid w:val="00C34EAC"/>
    <w:rsid w:val="00C513C3"/>
    <w:rsid w:val="00C626B2"/>
    <w:rsid w:val="00C656C7"/>
    <w:rsid w:val="00C841AC"/>
    <w:rsid w:val="00C906C6"/>
    <w:rsid w:val="00C9079F"/>
    <w:rsid w:val="00CC3EBB"/>
    <w:rsid w:val="00CD233A"/>
    <w:rsid w:val="00CF40F7"/>
    <w:rsid w:val="00D06D27"/>
    <w:rsid w:val="00D15AD3"/>
    <w:rsid w:val="00D207F5"/>
    <w:rsid w:val="00D27D4C"/>
    <w:rsid w:val="00D32DE3"/>
    <w:rsid w:val="00D54F5D"/>
    <w:rsid w:val="00D65DBE"/>
    <w:rsid w:val="00D67DCC"/>
    <w:rsid w:val="00D75B7E"/>
    <w:rsid w:val="00D76823"/>
    <w:rsid w:val="00DB27CC"/>
    <w:rsid w:val="00DC52DD"/>
    <w:rsid w:val="00DD6DAF"/>
    <w:rsid w:val="00DF6C1D"/>
    <w:rsid w:val="00E01694"/>
    <w:rsid w:val="00E11B0D"/>
    <w:rsid w:val="00E155F8"/>
    <w:rsid w:val="00E21168"/>
    <w:rsid w:val="00E27688"/>
    <w:rsid w:val="00E42733"/>
    <w:rsid w:val="00E43E82"/>
    <w:rsid w:val="00E465BE"/>
    <w:rsid w:val="00E5595C"/>
    <w:rsid w:val="00E87FAB"/>
    <w:rsid w:val="00E96979"/>
    <w:rsid w:val="00EA08E3"/>
    <w:rsid w:val="00EC0ED5"/>
    <w:rsid w:val="00EC2AD8"/>
    <w:rsid w:val="00ED2FDB"/>
    <w:rsid w:val="00ED40B3"/>
    <w:rsid w:val="00EE5C16"/>
    <w:rsid w:val="00F02497"/>
    <w:rsid w:val="00F0576C"/>
    <w:rsid w:val="00F13A7F"/>
    <w:rsid w:val="00F347FC"/>
    <w:rsid w:val="00F50DA8"/>
    <w:rsid w:val="00F72D7C"/>
    <w:rsid w:val="00F730EE"/>
    <w:rsid w:val="00FA15E2"/>
    <w:rsid w:val="00FA5C71"/>
    <w:rsid w:val="00FC0AE4"/>
    <w:rsid w:val="00FD42EB"/>
    <w:rsid w:val="00FF5B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colormru v:ext="edit" colors="#eaeaea"/>
      <o:colormenu v:ext="edit" fillcolor="none [130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character" w:customStyle="1" w:styleId="CharacterStyle1">
    <w:name w:val="Character Style 1"/>
    <w:uiPriority w:val="99"/>
    <w:rsid w:val="00081C46"/>
    <w:rPr>
      <w:sz w:val="20"/>
      <w:szCs w:val="20"/>
    </w:rPr>
  </w:style>
  <w:style w:type="paragraph" w:customStyle="1" w:styleId="Style1">
    <w:name w:val="Style 1"/>
    <w:basedOn w:val="Normal"/>
    <w:uiPriority w:val="99"/>
    <w:rsid w:val="00081C46"/>
    <w:pPr>
      <w:widowControl w:val="0"/>
      <w:overflowPunct/>
      <w:textAlignment w:val="auto"/>
    </w:pPr>
    <w:rPr>
      <w:rFonts w:ascii="Times New Roman" w:eastAsiaTheme="minorEastAsia" w:hAnsi="Times New Roman"/>
    </w:rPr>
  </w:style>
  <w:style w:type="paragraph" w:customStyle="1" w:styleId="Style2">
    <w:name w:val="Style 2"/>
    <w:basedOn w:val="Normal"/>
    <w:uiPriority w:val="99"/>
    <w:rsid w:val="004362F6"/>
    <w:pPr>
      <w:widowControl w:val="0"/>
      <w:overflowPunct/>
      <w:adjustRightInd/>
      <w:spacing w:before="72"/>
      <w:ind w:left="504" w:hanging="216"/>
      <w:textAlignment w:val="auto"/>
    </w:pPr>
    <w:rPr>
      <w:rFonts w:ascii="Arial" w:eastAsiaTheme="minorEastAsia" w:hAnsi="Arial" w:cs="Arial"/>
    </w:rPr>
  </w:style>
  <w:style w:type="character" w:customStyle="1" w:styleId="CharacterStyle2">
    <w:name w:val="Character Style 2"/>
    <w:uiPriority w:val="99"/>
    <w:rsid w:val="004362F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76</Words>
  <Characters>423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CISTERNINO</cp:lastModifiedBy>
  <cp:revision>22</cp:revision>
  <cp:lastPrinted>2014-11-03T17:00:00Z</cp:lastPrinted>
  <dcterms:created xsi:type="dcterms:W3CDTF">2014-09-08T13:40:00Z</dcterms:created>
  <dcterms:modified xsi:type="dcterms:W3CDTF">2015-01-09T20:32:00Z</dcterms:modified>
</cp:coreProperties>
</file>